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3" w:rsidRPr="00E819C3" w:rsidRDefault="00E819C3" w:rsidP="00E819C3">
      <w:pPr>
        <w:ind w:left="5103"/>
        <w:rPr>
          <w:rFonts w:eastAsiaTheme="minorHAnsi"/>
          <w:sz w:val="28"/>
          <w:szCs w:val="28"/>
          <w:lang w:eastAsia="en-US" w:bidi="ar-SA"/>
        </w:rPr>
      </w:pPr>
      <w:r w:rsidRPr="00E819C3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2</w:t>
      </w:r>
    </w:p>
    <w:p w:rsidR="00E819C3" w:rsidRPr="00E819C3" w:rsidRDefault="00E819C3" w:rsidP="00614093">
      <w:pPr>
        <w:autoSpaceDE/>
        <w:autoSpaceDN/>
        <w:ind w:left="5103"/>
        <w:rPr>
          <w:sz w:val="28"/>
          <w:szCs w:val="28"/>
          <w:lang w:eastAsia="en-US" w:bidi="ar-SA"/>
        </w:rPr>
      </w:pPr>
      <w:r w:rsidRPr="00E819C3">
        <w:rPr>
          <w:sz w:val="28"/>
          <w:szCs w:val="28"/>
          <w:lang w:eastAsia="en-US" w:bidi="ar-SA"/>
        </w:rPr>
        <w:t xml:space="preserve">к </w:t>
      </w:r>
      <w:r w:rsidR="00427851">
        <w:rPr>
          <w:sz w:val="28"/>
          <w:szCs w:val="28"/>
          <w:lang w:eastAsia="en-US" w:bidi="ar-SA"/>
        </w:rPr>
        <w:t>О</w:t>
      </w:r>
      <w:r w:rsidRPr="00E819C3">
        <w:rPr>
          <w:sz w:val="28"/>
          <w:szCs w:val="28"/>
          <w:lang w:eastAsia="en-US" w:bidi="ar-SA"/>
        </w:rPr>
        <w:t>бъявлению о приеме документов для участия в конкурсе на замещение вакантн</w:t>
      </w:r>
      <w:r w:rsidR="00614093">
        <w:rPr>
          <w:sz w:val="28"/>
          <w:szCs w:val="28"/>
          <w:lang w:eastAsia="en-US" w:bidi="ar-SA"/>
        </w:rPr>
        <w:t>ой</w:t>
      </w:r>
      <w:r w:rsidRPr="00E819C3">
        <w:rPr>
          <w:sz w:val="28"/>
          <w:szCs w:val="28"/>
          <w:lang w:eastAsia="en-US" w:bidi="ar-SA"/>
        </w:rPr>
        <w:t xml:space="preserve"> должност</w:t>
      </w:r>
      <w:r w:rsidR="00614093">
        <w:rPr>
          <w:sz w:val="28"/>
          <w:szCs w:val="28"/>
          <w:lang w:eastAsia="en-US" w:bidi="ar-SA"/>
        </w:rPr>
        <w:t>и</w:t>
      </w:r>
      <w:r w:rsidRPr="00E819C3">
        <w:rPr>
          <w:sz w:val="28"/>
          <w:szCs w:val="28"/>
          <w:lang w:eastAsia="en-US" w:bidi="ar-SA"/>
        </w:rPr>
        <w:t xml:space="preserve"> государственной гражданской службы Донецкой Народной Республики Министерств</w:t>
      </w:r>
      <w:r w:rsidR="00614093">
        <w:rPr>
          <w:sz w:val="28"/>
          <w:szCs w:val="28"/>
          <w:lang w:eastAsia="en-US" w:bidi="ar-SA"/>
        </w:rPr>
        <w:t>а</w:t>
      </w:r>
      <w:r w:rsidRPr="00E819C3">
        <w:rPr>
          <w:sz w:val="28"/>
          <w:szCs w:val="28"/>
          <w:lang w:eastAsia="en-US" w:bidi="ar-SA"/>
        </w:rPr>
        <w:t xml:space="preserve"> агропромышленной политики и продовольствия Донецкой Народной Республики</w:t>
      </w:r>
    </w:p>
    <w:p w:rsidR="00525EC8" w:rsidRDefault="00525EC8" w:rsidP="002406A2">
      <w:pPr>
        <w:spacing w:after="120"/>
        <w:ind w:firstLine="567"/>
        <w:jc w:val="both"/>
        <w:rPr>
          <w:sz w:val="28"/>
          <w:szCs w:val="28"/>
          <w:u w:val="single"/>
        </w:rPr>
      </w:pPr>
    </w:p>
    <w:p w:rsidR="002406A2" w:rsidRDefault="002406A2" w:rsidP="005E6A38">
      <w:pPr>
        <w:spacing w:after="120"/>
        <w:ind w:firstLine="567"/>
        <w:jc w:val="center"/>
        <w:rPr>
          <w:sz w:val="28"/>
          <w:szCs w:val="28"/>
        </w:rPr>
      </w:pPr>
      <w:r w:rsidRPr="005E6A38">
        <w:rPr>
          <w:sz w:val="28"/>
          <w:szCs w:val="28"/>
        </w:rPr>
        <w:t>Информационная справка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>о должностных обязанностях, правах и ответственности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за неисполнение (ненадлежащее исполнение) должностных обязанностей, показателях эффективности и результативности профессиональной служебной деятельности </w:t>
      </w:r>
      <w:r w:rsidR="00525EC8" w:rsidRPr="005E6A38">
        <w:rPr>
          <w:sz w:val="28"/>
          <w:szCs w:val="28"/>
        </w:rPr>
        <w:t xml:space="preserve">государственного </w:t>
      </w:r>
      <w:r w:rsidRPr="005E6A38">
        <w:rPr>
          <w:sz w:val="28"/>
          <w:szCs w:val="28"/>
        </w:rPr>
        <w:t>гражданского служащего</w:t>
      </w:r>
      <w:r w:rsidR="00525EC8" w:rsidRPr="005E6A38">
        <w:rPr>
          <w:sz w:val="28"/>
          <w:szCs w:val="28"/>
        </w:rPr>
        <w:t xml:space="preserve"> Донецкой Народной Республики</w:t>
      </w:r>
      <w:r w:rsidRPr="005E6A38">
        <w:rPr>
          <w:sz w:val="28"/>
          <w:szCs w:val="28"/>
        </w:rPr>
        <w:t>, замещающего должность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в </w:t>
      </w:r>
      <w:r w:rsidR="00525EC8" w:rsidRPr="005E6A38">
        <w:rPr>
          <w:sz w:val="28"/>
          <w:szCs w:val="28"/>
        </w:rPr>
        <w:t>Министерстве агропромышленной политики и продовольствия</w:t>
      </w:r>
      <w:r w:rsidR="005E6A38">
        <w:rPr>
          <w:sz w:val="28"/>
          <w:szCs w:val="28"/>
        </w:rPr>
        <w:br/>
      </w:r>
      <w:r w:rsidR="00525EC8" w:rsidRPr="005E6A38">
        <w:rPr>
          <w:sz w:val="28"/>
          <w:szCs w:val="28"/>
        </w:rPr>
        <w:t>Донецкой Народной Республики</w:t>
      </w:r>
    </w:p>
    <w:p w:rsidR="00B76885" w:rsidRPr="005E6A38" w:rsidRDefault="00B76885" w:rsidP="005E6A38">
      <w:pPr>
        <w:spacing w:after="120"/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376"/>
        <w:gridCol w:w="6534"/>
      </w:tblGrid>
      <w:tr w:rsidR="00E00BA8" w:rsidRPr="00F34EF5" w:rsidTr="0045127F">
        <w:tc>
          <w:tcPr>
            <w:tcW w:w="661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№ п/п</w:t>
            </w:r>
          </w:p>
        </w:tc>
        <w:tc>
          <w:tcPr>
            <w:tcW w:w="2376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Наименование должности государственной гражданской службы</w:t>
            </w:r>
          </w:p>
        </w:tc>
        <w:tc>
          <w:tcPr>
            <w:tcW w:w="6534" w:type="dxa"/>
            <w:vAlign w:val="center"/>
          </w:tcPr>
          <w:p w:rsidR="00525EC8" w:rsidRPr="00F34EF5" w:rsidRDefault="00525EC8" w:rsidP="00525EC8">
            <w:pPr>
              <w:spacing w:after="120"/>
              <w:jc w:val="center"/>
            </w:pPr>
            <w:r w:rsidRPr="00F34EF5">
              <w:t>Должностные обязанности, права и ответственность за неисполнение (ненадлежащее исполнение) должностных обязанностей</w:t>
            </w:r>
          </w:p>
        </w:tc>
      </w:tr>
      <w:tr w:rsidR="0045127F" w:rsidRPr="00F01821" w:rsidTr="0045127F">
        <w:tc>
          <w:tcPr>
            <w:tcW w:w="661" w:type="dxa"/>
          </w:tcPr>
          <w:p w:rsidR="0045127F" w:rsidRPr="00F34EF5" w:rsidRDefault="0045127F" w:rsidP="0045127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5127F" w:rsidRPr="00373329" w:rsidRDefault="0045127F" w:rsidP="0045127F">
            <w:r>
              <w:rPr>
                <w:color w:val="000000" w:themeColor="text1"/>
              </w:rPr>
              <w:t xml:space="preserve">Главный специалист </w:t>
            </w:r>
            <w:r w:rsidRPr="00373329">
              <w:rPr>
                <w:color w:val="000000" w:themeColor="text1"/>
              </w:rPr>
              <w:t>отдела методологии, разработки и сопровождения Республиканских программ Департамента регулирова</w:t>
            </w:r>
            <w:r>
              <w:rPr>
                <w:color w:val="000000" w:themeColor="text1"/>
              </w:rPr>
              <w:t>ния, координации и развития АПК</w:t>
            </w:r>
          </w:p>
        </w:tc>
        <w:tc>
          <w:tcPr>
            <w:tcW w:w="6534" w:type="dxa"/>
          </w:tcPr>
          <w:p w:rsidR="0045127F" w:rsidRPr="0045127F" w:rsidRDefault="0045127F" w:rsidP="0045127F">
            <w:pPr>
              <w:pStyle w:val="a4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45127F">
              <w:t xml:space="preserve">Должностные обязанности: принимает участие в подготовке материалов при разработке республиканских программ, в координации деятельности предприятий и организаций, участвующих в реализации республиканских программ, независимо от форм собственности; принимает участие в разработке проектов государственной программы экономического и социального развития и в разработке программ государственной поддержки в сфере агропромышленного развития; участвует в обеспечении информационной поддержки и консультационной помощи предприятиям АПК, личным крестьянским и фермерским хозяйствам, предприятиям </w:t>
            </w:r>
            <w:r w:rsidRPr="00545B07">
              <w:t xml:space="preserve">сельскохозяйственной кооперации; принимает участие в разработке и реализации мер государственной поддержки производства сельскохозяйственной продукции, направленных на развитие отраслей сельского хозяйства и обеспечение обновления основных средств сельскохозяйственных товаропроизводителей; </w:t>
            </w:r>
            <w:r w:rsidR="00545B07" w:rsidRPr="00545B07">
              <w:t>участ</w:t>
            </w:r>
            <w:r w:rsidR="00545B07">
              <w:t>вует</w:t>
            </w:r>
            <w:r w:rsidR="00545B07" w:rsidRPr="00545B07">
              <w:t xml:space="preserve"> в подготовке предложений в установленных сферах деятельности Министерства по продовольственной, бюджетной, налоговой, кредитной, инвестиционной, страховой, таможенной, лицензионной политике, вносимых органам исполнительной власти Донецкой Народной Республики</w:t>
            </w:r>
            <w:r w:rsidR="00545B07">
              <w:t xml:space="preserve">; </w:t>
            </w:r>
            <w:r w:rsidRPr="00545B07">
              <w:t>в пределах своей компетенции принимает участие в осуществлении мероприятий по финансовому оздоровлению производителей сельскохозяйственной продукции; участвует во взаимодействии с некоммерческими</w:t>
            </w:r>
            <w:r w:rsidRPr="0045127F">
              <w:t xml:space="preserve"> организациями сельскохозяйственными товаропроизводителями, общественными организациями, их </w:t>
            </w:r>
            <w:r w:rsidRPr="0045127F">
              <w:lastRenderedPageBreak/>
              <w:t>союзами, ассоциациями в формировании и реализации государственной аграрной политики; принимает участие, в пределах компетенции, в осуществлении контроля за организацией реализации мероприятий и задач республиканских программ в установленных сферах деятельности; принимает участие в осуществлении мониторинга показателей финансового состояния сельскохозяйственных организаций, получающих государственную поддержку; принимает участие в подготовке годовых отчетов о ходе реализации программ, разработчиком которых является; принимает участие в рассмотрении предложений подведомственных предприятий, организаций, учреждений и органов исполнительной власти по вопросам осуществления ими своих функций и полномочий, усовершенствования их деятельности; участвует в разработке методических рекомендаций к технологиям выращивания сельскохозяйственных культур, животных и производства продукции; принимает участие в обобщении практики применения действующего законодательства в сферах своей деятельности; проводит анализ текущего состояния дел в отрасли, готовит презентационный материал; участвует в заседаниях комиссий, рабочих групп и совещаниях по республиканским программам (в том числе гуманитарных) в сфере АПК.</w:t>
            </w:r>
          </w:p>
          <w:p w:rsidR="0045127F" w:rsidRPr="0045127F" w:rsidRDefault="0045127F" w:rsidP="0045127F">
            <w:pPr>
              <w:pStyle w:val="ab"/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 w:line="288" w:lineRule="atLeast"/>
              <w:ind w:left="83" w:firstLine="277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45127F">
              <w:t xml:space="preserve">Права: </w:t>
            </w:r>
            <w:r w:rsidRPr="0045127F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45127F">
              <w:rPr>
                <w:sz w:val="22"/>
                <w:szCs w:val="22"/>
                <w:lang w:eastAsia="en-US"/>
              </w:rPr>
              <w:t>вносить на рассмотрение руководству предложения по совершенствованию своей работы</w:t>
            </w:r>
            <w:r w:rsidRPr="0045127F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45127F">
              <w:rPr>
                <w:sz w:val="22"/>
                <w:szCs w:val="22"/>
              </w:rPr>
              <w:t>принимать участие в совещаниях, семинарах и круглых столах, других мероприятиях по вопросам, относящимся к компетенции Отдела; на реализацию иных прав, предусмотренных</w:t>
            </w:r>
            <w:r w:rsidRPr="0045127F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45127F">
              <w:rPr>
                <w:color w:val="000000" w:themeColor="text1"/>
                <w:sz w:val="22"/>
                <w:szCs w:val="22"/>
              </w:rPr>
              <w:t>.</w:t>
            </w:r>
          </w:p>
          <w:p w:rsidR="0045127F" w:rsidRPr="0045127F" w:rsidRDefault="0045127F" w:rsidP="0045127F">
            <w:pPr>
              <w:pStyle w:val="a4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45127F">
              <w:rPr>
                <w:color w:val="000000" w:themeColor="text1"/>
              </w:rPr>
              <w:t xml:space="preserve">Ответственность: </w:t>
            </w:r>
            <w:r w:rsidRPr="0045127F">
              <w:t>ведущий специалист отдела растениеводства Департамента регулирования, координации и развития АПК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44743F" w:rsidRPr="00F01821" w:rsidTr="0045127F">
        <w:tc>
          <w:tcPr>
            <w:tcW w:w="661" w:type="dxa"/>
          </w:tcPr>
          <w:p w:rsidR="0044743F" w:rsidRPr="00F34EF5" w:rsidRDefault="0044743F" w:rsidP="007B62B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4743F" w:rsidRDefault="0044743F" w:rsidP="003733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Ведущий специалист </w:t>
            </w:r>
            <w:r w:rsidRPr="00373329">
              <w:rPr>
                <w:color w:val="000000" w:themeColor="text1"/>
              </w:rPr>
              <w:t>отдела методологии, разработки и сопровождения Республиканских программ Департамента регулирова</w:t>
            </w:r>
            <w:r>
              <w:rPr>
                <w:color w:val="000000" w:themeColor="text1"/>
              </w:rPr>
              <w:t>ния, координации и развития АПК</w:t>
            </w:r>
          </w:p>
        </w:tc>
        <w:tc>
          <w:tcPr>
            <w:tcW w:w="6534" w:type="dxa"/>
          </w:tcPr>
          <w:p w:rsidR="000431BF" w:rsidRPr="000431BF" w:rsidRDefault="00F94B2C" w:rsidP="000431BF">
            <w:pPr>
              <w:pStyle w:val="a4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0431BF">
              <w:t>Должностные обязанности: принимает участие в подготовке материалов при разработке республиканских программ</w:t>
            </w:r>
            <w:r w:rsidR="000431BF" w:rsidRPr="000431BF">
              <w:t xml:space="preserve">, </w:t>
            </w:r>
            <w:r w:rsidRPr="000431BF">
              <w:t>в координации деятельности предприятий и организаций, участвующих в реализации республиканских программ, независимо от форм собственности;</w:t>
            </w:r>
            <w:r w:rsidR="000431BF" w:rsidRPr="000431BF">
              <w:t xml:space="preserve"> </w:t>
            </w:r>
            <w:r w:rsidRPr="000431BF">
              <w:t>принимает участие в подготовке материалов при разработке проектов государственной программы экономического и социального развития</w:t>
            </w:r>
            <w:r w:rsidR="000431BF" w:rsidRPr="000431BF">
              <w:t xml:space="preserve"> и в разработке программ государственной поддержки в сфере агропромышленного развития</w:t>
            </w:r>
            <w:r w:rsidRPr="000431BF">
              <w:t>;</w:t>
            </w:r>
            <w:r w:rsidR="000431BF" w:rsidRPr="000431BF">
              <w:t xml:space="preserve"> </w:t>
            </w:r>
            <w:r w:rsidRPr="000431BF">
              <w:t>принимает участие в обеспечении информационной поддержки и консультационной помощи предприятиям АПК, личным крестьянским и фермерским хозяйствам, предприятиям сельскохозяйственной кооперации;</w:t>
            </w:r>
            <w:r w:rsidR="000431BF" w:rsidRPr="000431BF">
              <w:t xml:space="preserve"> </w:t>
            </w:r>
            <w:r w:rsidRPr="000431BF">
              <w:t xml:space="preserve">принимает участие в подготовке материалов при разработке и реализации мер государственной поддержки производства сельскохозяйственной продукции, направленных на развитие отраслей сельского хозяйства и обеспечение обновления </w:t>
            </w:r>
            <w:r w:rsidRPr="000431BF">
              <w:lastRenderedPageBreak/>
              <w:t>основных средств сельскохозяйственных товаропроизводителей; участвует во взаимодействии с некоммерческими организациями сельскохозяйственными товаропроизводителями, общественными организациями, их союзами, ассоциациями в формировании и реализации государственной аграрной политики;</w:t>
            </w:r>
            <w:r w:rsidR="000431BF" w:rsidRPr="000431BF">
              <w:t xml:space="preserve"> </w:t>
            </w:r>
            <w:r w:rsidRPr="000431BF">
              <w:t>принимает участие, в пределах компетенции, в осуществлении контроля за организацией реализации мероприятий и задач республиканских программ в установленных сферах деятельности;</w:t>
            </w:r>
            <w:r w:rsidR="000431BF" w:rsidRPr="000431BF">
              <w:t xml:space="preserve"> </w:t>
            </w:r>
            <w:r w:rsidRPr="000431BF">
              <w:t>принимает участие в осуществлении мониторинга показателей финансового состояния сельскохозяйственных организаций, получающих государственную поддержку; принимает участие в подготовке годовых отчетов о ходе реализации программ, разработчиком которых является; принимает участие в рассмотрении предложений подведомственных предприятий, организаций, учреждений и органов исполнительной власти по вопросам осуществления ими своих функций и полномочий, усовершенствования их деятельности; участвует в разработке методических рекомендаций к технологиям выращивания сельскохозяйственных культур, жи</w:t>
            </w:r>
            <w:r w:rsidR="000431BF" w:rsidRPr="000431BF">
              <w:t>вотных и производства продукции</w:t>
            </w:r>
            <w:r w:rsidRPr="000431BF">
              <w:t>; принимает участие в обобщении практики применения действующего законодательства в сферах своей деятельности;</w:t>
            </w:r>
            <w:r w:rsidR="000431BF" w:rsidRPr="000431BF">
              <w:t xml:space="preserve"> </w:t>
            </w:r>
            <w:r w:rsidRPr="000431BF">
              <w:t>участ</w:t>
            </w:r>
            <w:r w:rsidR="000431BF" w:rsidRPr="000431BF">
              <w:t>вует</w:t>
            </w:r>
            <w:r w:rsidRPr="000431BF">
              <w:t xml:space="preserve"> в заседаниях комиссий, рабочих групп и совещаниях по республиканским программам (в том </w:t>
            </w:r>
            <w:r w:rsidR="000431BF" w:rsidRPr="000431BF">
              <w:t>числе гуманитарных) в сфере АПК.</w:t>
            </w:r>
          </w:p>
          <w:p w:rsidR="000431BF" w:rsidRPr="000431BF" w:rsidRDefault="000431BF" w:rsidP="000431BF">
            <w:pPr>
              <w:pStyle w:val="ab"/>
              <w:numPr>
                <w:ilvl w:val="0"/>
                <w:numId w:val="16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 w:line="288" w:lineRule="atLeast"/>
              <w:ind w:left="83" w:firstLine="277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0431BF">
              <w:t xml:space="preserve">Права: </w:t>
            </w:r>
            <w:r w:rsidRPr="000431BF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0431BF">
              <w:rPr>
                <w:sz w:val="22"/>
                <w:szCs w:val="22"/>
                <w:lang w:eastAsia="en-US"/>
              </w:rPr>
              <w:t>вносить на рассмотрение руководству предложения по совершенствованию своей работы</w:t>
            </w:r>
            <w:r w:rsidRPr="000431BF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0431BF">
              <w:rPr>
                <w:sz w:val="22"/>
                <w:szCs w:val="22"/>
              </w:rPr>
              <w:t>принимать участие в совещаниях, семинарах и круглых столах, других мероприятиях по вопросам, относящимся к компетенции Отдела; на реализацию иных прав, предусмотренных</w:t>
            </w:r>
            <w:r w:rsidRPr="000431BF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0431BF">
              <w:rPr>
                <w:color w:val="000000" w:themeColor="text1"/>
                <w:sz w:val="22"/>
                <w:szCs w:val="22"/>
              </w:rPr>
              <w:t>.</w:t>
            </w:r>
          </w:p>
          <w:p w:rsidR="0044743F" w:rsidRPr="000431BF" w:rsidRDefault="000431BF" w:rsidP="000431BF">
            <w:pPr>
              <w:pStyle w:val="a4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366"/>
                <w:tab w:val="left" w:pos="649"/>
              </w:tabs>
              <w:ind w:left="83" w:firstLine="277"/>
              <w:jc w:val="both"/>
            </w:pPr>
            <w:r w:rsidRPr="000431BF">
              <w:rPr>
                <w:color w:val="000000" w:themeColor="text1"/>
              </w:rPr>
              <w:t xml:space="preserve">Ответственность: </w:t>
            </w:r>
            <w:r w:rsidRPr="000431BF">
              <w:t>ведущий специалист отдела растениеводства Департамента регулирования, координации и развития АПК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44743F" w:rsidRPr="00F01821" w:rsidTr="0045127F">
        <w:tc>
          <w:tcPr>
            <w:tcW w:w="661" w:type="dxa"/>
          </w:tcPr>
          <w:p w:rsidR="0044743F" w:rsidRPr="00F34EF5" w:rsidRDefault="0044743F" w:rsidP="0044743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4743F" w:rsidRDefault="0044743F" w:rsidP="004474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Ведущий специалист </w:t>
            </w:r>
            <w:r w:rsidRPr="00373329">
              <w:rPr>
                <w:color w:val="000000" w:themeColor="text1"/>
              </w:rPr>
              <w:t xml:space="preserve">отдела </w:t>
            </w:r>
            <w:r>
              <w:rPr>
                <w:color w:val="000000" w:themeColor="text1"/>
              </w:rPr>
              <w:t>растениеводства</w:t>
            </w:r>
            <w:r w:rsidRPr="00373329">
              <w:rPr>
                <w:color w:val="000000" w:themeColor="text1"/>
              </w:rPr>
              <w:t xml:space="preserve"> Департамента регулирова</w:t>
            </w:r>
            <w:r>
              <w:rPr>
                <w:color w:val="000000" w:themeColor="text1"/>
              </w:rPr>
              <w:t>ния, координации и развития АПК</w:t>
            </w:r>
          </w:p>
        </w:tc>
        <w:tc>
          <w:tcPr>
            <w:tcW w:w="6534" w:type="dxa"/>
          </w:tcPr>
          <w:p w:rsidR="0055155D" w:rsidRPr="00F94B2C" w:rsidRDefault="0055155D" w:rsidP="000431BF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 w:line="288" w:lineRule="atLeast"/>
              <w:ind w:left="83" w:firstLine="277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F94B2C">
              <w:rPr>
                <w:sz w:val="22"/>
                <w:szCs w:val="22"/>
              </w:rPr>
              <w:t xml:space="preserve">Должностные обязанности: </w:t>
            </w:r>
            <w:r w:rsidRPr="00F94B2C">
              <w:rPr>
                <w:color w:val="000000" w:themeColor="text1"/>
                <w:sz w:val="22"/>
                <w:szCs w:val="22"/>
              </w:rPr>
              <w:t xml:space="preserve">принимает участие в разработке республиканских программ в соответствии с профильной направленностью, в разработке проектов государственной программы экономического и социального развития, других прогнозных программ и программных документов социального и экономического развития; разрабатывает предложения по кооперации и агропромышленной интеграции, производству сельскохозяйственной продукции; подготавливает предложения для принятия мер, направленных на технико-технологическое переоснащение отраслей агропромышленного комплекса; обеспечивает информационную поддержку и консультационную помощь предприятиям отраслей </w:t>
            </w:r>
            <w:r w:rsidRPr="00F94B2C">
              <w:rPr>
                <w:color w:val="000000" w:themeColor="text1"/>
                <w:sz w:val="22"/>
                <w:szCs w:val="22"/>
              </w:rPr>
              <w:lastRenderedPageBreak/>
              <w:t>агропромышленного комплекса, личным крестьянским и фермерским хозяйствам, предприятиям сельскохозяйственной кооперации в сфере растениеводства;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разрабатывает и осуществляет мероприятия в сфере растениеводства по внедрению достижений науки и техники, передовой практики и современных методов хозяйствования;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подготавливает предложения в сфере растениеводства по совершенствованию законодательства в продовольственной, налоговой, кредитной, таможенной сферах;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принимает участие в разработке мер государственной поддержки производства сельскохозяйственной продукции, направленных на развитие отрасли растениеводства;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взаимодействует с некоммерческими организациями сельскохозяйственных товаропроизводителей, общественными организациями, их союзами, ассоциациями в формировании и реализации государственной аграрной политики;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разрабатывает в пределах компетенции специальные защитные, компенсационные и антидемпинговые меры в защиту производителей продукции растениеводства;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осуществляет сбор, обработку информации для включения в государственную информационную систему агропромышленного комплекса;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разрабатывает перечень, формы, порядки, требования к форматам представления информации в государственную информационную систему агропромышленного комплекса субъектами хозяйствования, входящими в сферу деятельности Отдела;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осуществляет мониторинг реализации органами местного самоуправления полномочий в сфере растениеводства;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 xml:space="preserve">принимает участие в осуществлении мер по развитию системы семеноводства, </w:t>
            </w:r>
            <w:proofErr w:type="spellStart"/>
            <w:r w:rsidRPr="00F94B2C">
              <w:rPr>
                <w:color w:val="000000" w:themeColor="text1"/>
                <w:sz w:val="22"/>
                <w:szCs w:val="22"/>
              </w:rPr>
              <w:t>сортообновления</w:t>
            </w:r>
            <w:proofErr w:type="spellEnd"/>
            <w:r w:rsidRPr="00F94B2C">
              <w:rPr>
                <w:color w:val="000000" w:themeColor="text1"/>
                <w:sz w:val="22"/>
                <w:szCs w:val="22"/>
              </w:rPr>
              <w:t>, испытания и охраны селекционных достижений, производству посадочного материала;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проводит мониторинг рынка зерна;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организует и обеспечивает в пределах полномочий проведение декларирования зерна, которое находится у субъектов хозяйствования, осуществляющих деятельность в сфере производства и обращения зерна; </w:t>
            </w:r>
            <w:r w:rsidRPr="00F94B2C">
              <w:rPr>
                <w:color w:val="000000" w:themeColor="text1"/>
                <w:sz w:val="22"/>
                <w:szCs w:val="22"/>
              </w:rPr>
              <w:t>формирует текущую и перспективную потребности сельскохозяйственных товаропроизводителей в минеральных удобрениях, средствах защиты растений, семенах, горюче-смазочных материалах, посадочном материале и других материальных ресурсах;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>принимает участие в разработке в пределах полномочий предложений по привлечению инвестиций для технического переоснащения отрасли растениеводства</w:t>
            </w:r>
            <w:r w:rsidR="00F94B2C" w:rsidRPr="00F94B2C">
              <w:rPr>
                <w:color w:val="000000" w:themeColor="text1"/>
                <w:sz w:val="22"/>
                <w:szCs w:val="22"/>
              </w:rPr>
              <w:t>.</w:t>
            </w:r>
          </w:p>
          <w:p w:rsidR="0055155D" w:rsidRPr="00F94B2C" w:rsidRDefault="00F94B2C" w:rsidP="000431BF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 w:line="288" w:lineRule="atLeast"/>
              <w:ind w:left="82" w:firstLine="278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F94B2C">
              <w:rPr>
                <w:color w:val="000000" w:themeColor="text1"/>
                <w:sz w:val="22"/>
                <w:szCs w:val="22"/>
              </w:rPr>
              <w:t>Права:</w:t>
            </w:r>
            <w:r w:rsidRPr="00F94B2C">
              <w:rPr>
                <w:sz w:val="22"/>
                <w:szCs w:val="22"/>
              </w:rPr>
              <w:t xml:space="preserve"> </w:t>
            </w:r>
            <w:r w:rsidRPr="00F94B2C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F94B2C">
              <w:rPr>
                <w:sz w:val="22"/>
                <w:szCs w:val="22"/>
                <w:lang w:eastAsia="en-US"/>
              </w:rPr>
              <w:t>вносить на рассмотрение руководству предложения по совершенствованию своей работы</w:t>
            </w:r>
            <w:r w:rsidRPr="00F94B2C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94B2C">
              <w:rPr>
                <w:sz w:val="22"/>
                <w:szCs w:val="22"/>
              </w:rPr>
              <w:t>принимать участие в совещаниях, семинарах и круглых столах, других мероприятиях по вопросам, относящимся к компетенции Отдела; на реализацию иных прав, предусмотренных</w:t>
            </w:r>
            <w:r w:rsidRPr="00F94B2C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="0055155D" w:rsidRPr="00F94B2C">
              <w:rPr>
                <w:color w:val="000000" w:themeColor="text1"/>
                <w:sz w:val="22"/>
                <w:szCs w:val="22"/>
              </w:rPr>
              <w:t>.</w:t>
            </w:r>
          </w:p>
          <w:p w:rsidR="0044743F" w:rsidRPr="00F94B2C" w:rsidRDefault="00F94B2C" w:rsidP="000431BF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before="0" w:beforeAutospacing="0" w:after="0" w:afterAutospacing="0" w:line="288" w:lineRule="atLeast"/>
              <w:ind w:left="82" w:firstLine="278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F94B2C">
              <w:rPr>
                <w:color w:val="000000" w:themeColor="text1"/>
                <w:sz w:val="22"/>
                <w:szCs w:val="22"/>
              </w:rPr>
              <w:lastRenderedPageBreak/>
              <w:t xml:space="preserve">Ответственность: </w:t>
            </w:r>
            <w:r w:rsidRPr="00F94B2C">
              <w:rPr>
                <w:sz w:val="22"/>
                <w:szCs w:val="22"/>
              </w:rPr>
              <w:t>ведущий специалист отдела растениеводства Департамента регулирования, координации и развития АПК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44743F" w:rsidRPr="00F01821" w:rsidTr="0045127F">
        <w:tc>
          <w:tcPr>
            <w:tcW w:w="661" w:type="dxa"/>
          </w:tcPr>
          <w:p w:rsidR="0044743F" w:rsidRPr="00F34EF5" w:rsidRDefault="0044743F" w:rsidP="0044743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44743F" w:rsidRDefault="0044743F" w:rsidP="004474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Ведущий специалист </w:t>
            </w:r>
            <w:r w:rsidRPr="00373329">
              <w:rPr>
                <w:color w:val="000000" w:themeColor="text1"/>
              </w:rPr>
              <w:t xml:space="preserve">отдела </w:t>
            </w:r>
            <w:r>
              <w:rPr>
                <w:color w:val="000000" w:themeColor="text1"/>
              </w:rPr>
              <w:t>внутриведомственного аудита</w:t>
            </w:r>
          </w:p>
        </w:tc>
        <w:tc>
          <w:tcPr>
            <w:tcW w:w="6534" w:type="dxa"/>
            <w:shd w:val="clear" w:color="auto" w:fill="auto"/>
          </w:tcPr>
          <w:p w:rsidR="0044743F" w:rsidRPr="00F94B2C" w:rsidRDefault="0044743F" w:rsidP="00E45847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649"/>
                <w:tab w:val="left" w:pos="1134"/>
              </w:tabs>
              <w:autoSpaceDE/>
              <w:autoSpaceDN/>
              <w:spacing w:after="80"/>
              <w:ind w:left="82" w:firstLine="282"/>
              <w:jc w:val="both"/>
            </w:pPr>
            <w:r w:rsidRPr="00F94B2C">
              <w:t xml:space="preserve">Должностные обязанности: принимает участие в проверках (аудите) финансово—хозяйственной деятельности и использования имущества МИНАГРОПРОМ ДНР, территориальных органов, подведомственных органов исполнительной власти, предприятий, учреждений и организаций; осуществляет контроль за соблюдением получателями субсидий и субвенций условий, установленных при их предоставлении; ведомственный финансовый контроль в установленной сфере деятельности; осуществляет контроль за использованием и сохранностью государственных финансовых ресурсов, необоротных и других активов, правильностью выявления потребности в бюджетных средствах и внебюджетных поступлениях, взятием обязательств, эффективным использованием средств и имуществом, состоянием и достоверностью бухгалтерского учета и финансовой отчетности на предприятиях, учреждениях и организациях всех форм собственности, которые входят в сферу управления МИНАГРОПРОМ ДНР; осуществляет контроль за целевым использованием бюджетных средств и использованием средств, полученных получателем бюджетных средств от приносящей доход деятельности, целевым использованием и своевременным возвращением кредитов (займов), полученных под государственные (местные) гарантии, соблюдением законодательства о </w:t>
            </w:r>
            <w:r w:rsidRPr="00F94B2C">
              <w:rPr>
                <w:color w:val="0A0A0A"/>
                <w:shd w:val="clear" w:color="auto" w:fill="FEFEFE"/>
              </w:rPr>
              <w:t>контрактной системе в сфере закупок товаров, работ и услуг, осуществляемых за бюджетные средства и средства от приносящей доход деятельности.</w:t>
            </w:r>
          </w:p>
          <w:p w:rsidR="0044743F" w:rsidRPr="00F94B2C" w:rsidRDefault="0044743F" w:rsidP="0044743F">
            <w:pPr>
              <w:pStyle w:val="a4"/>
              <w:numPr>
                <w:ilvl w:val="0"/>
                <w:numId w:val="13"/>
              </w:numPr>
              <w:tabs>
                <w:tab w:val="left" w:pos="506"/>
              </w:tabs>
              <w:spacing w:after="80"/>
              <w:ind w:left="82" w:firstLine="278"/>
              <w:jc w:val="both"/>
              <w:rPr>
                <w:color w:val="000000" w:themeColor="text1"/>
                <w:lang w:bidi="ar-SA"/>
              </w:rPr>
            </w:pPr>
            <w:r w:rsidRPr="00F94B2C">
              <w:t xml:space="preserve">Права: </w:t>
            </w:r>
            <w:r w:rsidRPr="00F94B2C">
              <w:rPr>
                <w:color w:val="000000" w:themeColor="text1"/>
                <w:lang w:bidi="ar-SA"/>
              </w:rPr>
              <w:t>получать от других структурных подразделений МИНАГРОПРОМ ДНР,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</w:t>
            </w:r>
            <w:r w:rsidR="00E00BA8" w:rsidRPr="00F94B2C">
              <w:rPr>
                <w:color w:val="000000" w:themeColor="text1"/>
                <w:lang w:bidi="ar-SA"/>
              </w:rPr>
              <w:t xml:space="preserve">; </w:t>
            </w:r>
            <w:r w:rsidRPr="00F94B2C">
              <w:rPr>
                <w:lang w:eastAsia="en-US" w:bidi="ar-SA"/>
              </w:rPr>
              <w:t xml:space="preserve">вносить на рассмотрение </w:t>
            </w:r>
            <w:r w:rsidR="00E00BA8" w:rsidRPr="00F94B2C">
              <w:rPr>
                <w:lang w:eastAsia="en-US" w:bidi="ar-SA"/>
              </w:rPr>
              <w:t xml:space="preserve">руководству </w:t>
            </w:r>
            <w:r w:rsidRPr="00F94B2C">
              <w:rPr>
                <w:lang w:eastAsia="en-US" w:bidi="ar-SA"/>
              </w:rPr>
              <w:t xml:space="preserve">предложения по совершенствованию </w:t>
            </w:r>
            <w:r w:rsidR="00E00BA8" w:rsidRPr="00F94B2C">
              <w:rPr>
                <w:lang w:eastAsia="en-US" w:bidi="ar-SA"/>
              </w:rPr>
              <w:t xml:space="preserve">своей </w:t>
            </w:r>
            <w:r w:rsidRPr="00F94B2C">
              <w:rPr>
                <w:lang w:eastAsia="en-US" w:bidi="ar-SA"/>
              </w:rPr>
              <w:t>работы</w:t>
            </w:r>
            <w:r w:rsidRPr="00F94B2C">
              <w:rPr>
                <w:color w:val="000000" w:themeColor="text1"/>
                <w:lang w:bidi="ar-SA"/>
              </w:rPr>
              <w:t xml:space="preserve">; </w:t>
            </w:r>
            <w:r w:rsidR="00E00BA8" w:rsidRPr="00F94B2C">
              <w:t>принимать участие в совещаниях, семинарах и круглых столах, других мероприятиях по вопросам, относящимся к компетенции Отдела;</w:t>
            </w:r>
            <w:r w:rsidR="00E00BA8" w:rsidRPr="00F94B2C">
              <w:rPr>
                <w:lang w:bidi="ar-SA"/>
              </w:rPr>
              <w:t xml:space="preserve"> </w:t>
            </w:r>
            <w:r w:rsidRPr="00F94B2C">
              <w:rPr>
                <w:lang w:bidi="ar-SA"/>
              </w:rPr>
              <w:t>на реализацию иных прав, предусмотренных</w:t>
            </w:r>
            <w:r w:rsidRPr="00F94B2C">
              <w:rPr>
                <w:lang w:eastAsia="en-US" w:bidi="ar-SA"/>
              </w:rPr>
              <w:t xml:space="preserve"> действующим законодательством Донецкой Народной Республики.</w:t>
            </w:r>
          </w:p>
          <w:p w:rsidR="0044743F" w:rsidRPr="00F94B2C" w:rsidRDefault="00E00BA8" w:rsidP="00E00BA8">
            <w:pPr>
              <w:pStyle w:val="a4"/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649"/>
                <w:tab w:val="left" w:pos="1134"/>
              </w:tabs>
              <w:autoSpaceDE/>
              <w:autoSpaceDN/>
              <w:spacing w:after="80"/>
              <w:ind w:left="83" w:firstLine="277"/>
              <w:jc w:val="both"/>
            </w:pPr>
            <w:r w:rsidRPr="00F94B2C">
              <w:t xml:space="preserve">Ответственность: ведущий специалист </w:t>
            </w:r>
            <w:r w:rsidR="0044743F" w:rsidRPr="00F94B2C">
              <w:t xml:space="preserve">отдела </w:t>
            </w:r>
            <w:r w:rsidRPr="00F94B2C">
              <w:t xml:space="preserve">внутриведомственного аудита </w:t>
            </w:r>
            <w:r w:rsidR="0044743F" w:rsidRPr="00F94B2C">
      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</w:tbl>
    <w:p w:rsidR="00075F5F" w:rsidRDefault="00075F5F" w:rsidP="00525EC8">
      <w:pPr>
        <w:spacing w:after="120"/>
        <w:jc w:val="both"/>
      </w:pPr>
    </w:p>
    <w:p w:rsidR="005E6A38" w:rsidRPr="00E95AE0" w:rsidRDefault="00B9421B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</w:t>
      </w:r>
      <w:r w:rsidR="005E6A38" w:rsidRPr="00E95AE0">
        <w:rPr>
          <w:sz w:val="28"/>
          <w:szCs w:val="28"/>
        </w:rPr>
        <w:t>ффективност</w:t>
      </w:r>
      <w:r w:rsidRPr="00E95AE0">
        <w:rPr>
          <w:sz w:val="28"/>
          <w:szCs w:val="28"/>
        </w:rPr>
        <w:t>и</w:t>
      </w:r>
      <w:r w:rsidR="005E6A38" w:rsidRPr="00E95AE0">
        <w:rPr>
          <w:sz w:val="28"/>
          <w:szCs w:val="28"/>
        </w:rPr>
        <w:t xml:space="preserve"> профессиональной служебной деятельности </w:t>
      </w:r>
      <w:r w:rsidRPr="00E95AE0">
        <w:rPr>
          <w:sz w:val="28"/>
          <w:szCs w:val="28"/>
        </w:rPr>
        <w:t xml:space="preserve">государственного </w:t>
      </w:r>
      <w:r w:rsidR="005E6A38" w:rsidRPr="00E95AE0">
        <w:rPr>
          <w:sz w:val="28"/>
          <w:szCs w:val="28"/>
        </w:rPr>
        <w:t>гражданского служащего:</w:t>
      </w:r>
    </w:p>
    <w:p w:rsidR="005E6A38" w:rsidRDefault="00E95AE0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421B" w:rsidRPr="00B9421B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B9421B" w:rsidRPr="00B9421B">
        <w:rPr>
          <w:sz w:val="28"/>
          <w:szCs w:val="28"/>
        </w:rPr>
        <w:t xml:space="preserve"> в процессе работы методов планирования</w:t>
      </w:r>
      <w:r w:rsidR="005E6A38" w:rsidRPr="00B9421B">
        <w:rPr>
          <w:sz w:val="28"/>
          <w:szCs w:val="28"/>
        </w:rPr>
        <w:t>;</w:t>
      </w:r>
    </w:p>
    <w:p w:rsidR="005E6A38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>соответствие содержания выполненных работ нормативно установленным требованиям (стандарты, регламенты, нормы и т.д.)</w:t>
      </w:r>
      <w:r w:rsidR="005E6A38"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lastRenderedPageBreak/>
        <w:t xml:space="preserve">широта использования знаний, указанных в пункте </w:t>
      </w:r>
      <w:r w:rsidR="00343AA4">
        <w:rPr>
          <w:sz w:val="28"/>
          <w:szCs w:val="28"/>
        </w:rPr>
        <w:t>2.2 должностного регламента, при выполнении работ</w:t>
      </w:r>
      <w:r w:rsidRPr="00B9421B">
        <w:rPr>
          <w:sz w:val="28"/>
          <w:szCs w:val="28"/>
        </w:rPr>
        <w:t>;</w:t>
      </w:r>
    </w:p>
    <w:p w:rsidR="00B9421B" w:rsidRDefault="00B9421B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процессе работы автоматизированных средств обработки информации;</w:t>
      </w:r>
    </w:p>
    <w:p w:rsidR="00B9421B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устанавливать и поддерживать деловые взаимоотношения;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работы;</w:t>
      </w:r>
    </w:p>
    <w:p w:rsidR="00343AA4" w:rsidRDefault="00343AA4" w:rsidP="00343AA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в работе.</w:t>
      </w:r>
    </w:p>
    <w:p w:rsidR="00B9421B" w:rsidRPr="00B9421B" w:rsidRDefault="00B9421B" w:rsidP="00B9421B">
      <w:pPr>
        <w:pStyle w:val="a4"/>
        <w:ind w:left="709"/>
        <w:rPr>
          <w:sz w:val="28"/>
          <w:szCs w:val="28"/>
        </w:rPr>
      </w:pPr>
    </w:p>
    <w:p w:rsidR="00343AA4" w:rsidRPr="00E95AE0" w:rsidRDefault="00343AA4" w:rsidP="00E95AE0">
      <w:pPr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эффективности профессиональной служебной деятельности государственного гражданского служащего:</w:t>
      </w:r>
    </w:p>
    <w:p w:rsidR="005E6A38" w:rsidRPr="00E95AE0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3AA4" w:rsidRPr="00E95AE0">
        <w:rPr>
          <w:sz w:val="28"/>
          <w:szCs w:val="28"/>
        </w:rPr>
        <w:t>воевременность выполнения работ в соответствии с должностными обязанностями;</w:t>
      </w:r>
    </w:p>
    <w:p w:rsidR="00343AA4" w:rsidRDefault="00E95AE0" w:rsidP="00E95AE0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3AA4" w:rsidRPr="00E95AE0">
        <w:rPr>
          <w:sz w:val="28"/>
          <w:szCs w:val="28"/>
        </w:rPr>
        <w:t>ачество выполненных работ.</w:t>
      </w:r>
    </w:p>
    <w:p w:rsidR="00CE5D14" w:rsidRDefault="00CE5D14" w:rsidP="00CE5D14">
      <w:pPr>
        <w:jc w:val="both"/>
        <w:rPr>
          <w:sz w:val="28"/>
          <w:szCs w:val="28"/>
        </w:rPr>
      </w:pPr>
    </w:p>
    <w:p w:rsidR="00CE5D14" w:rsidRDefault="00CE5D14" w:rsidP="00CE5D14">
      <w:pPr>
        <w:jc w:val="both"/>
        <w:rPr>
          <w:sz w:val="28"/>
          <w:szCs w:val="28"/>
        </w:rPr>
      </w:pPr>
    </w:p>
    <w:p w:rsidR="00CE5D14" w:rsidRDefault="00CE5D14" w:rsidP="00CE5D1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E5D14" w:rsidRPr="00CE5D14" w:rsidRDefault="00CE5D14" w:rsidP="00CE5D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Третьяк</w:t>
      </w:r>
      <w:bookmarkStart w:id="0" w:name="_GoBack"/>
      <w:bookmarkEnd w:id="0"/>
    </w:p>
    <w:sectPr w:rsidR="00CE5D14" w:rsidRPr="00CE5D14" w:rsidSect="00DD35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BA" w:rsidRDefault="00BE5EBA" w:rsidP="00DD359B">
      <w:r>
        <w:separator/>
      </w:r>
    </w:p>
  </w:endnote>
  <w:endnote w:type="continuationSeparator" w:id="0">
    <w:p w:rsidR="00BE5EBA" w:rsidRDefault="00BE5EBA" w:rsidP="00DD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BA" w:rsidRDefault="00BE5EBA" w:rsidP="00DD359B">
      <w:r>
        <w:separator/>
      </w:r>
    </w:p>
  </w:footnote>
  <w:footnote w:type="continuationSeparator" w:id="0">
    <w:p w:rsidR="00BE5EBA" w:rsidRDefault="00BE5EBA" w:rsidP="00DD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EndPr/>
    <w:sdtContent>
      <w:p w:rsidR="00DD359B" w:rsidRDefault="00DD359B" w:rsidP="00DD35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14">
          <w:rPr>
            <w:noProof/>
          </w:rPr>
          <w:t>5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Продолжение Приложения 2</w:t>
            </w:r>
          </w:sdtContent>
        </w:sdt>
      </w:p>
      <w:p w:rsidR="00DD359B" w:rsidRDefault="00BE5EBA" w:rsidP="00DD359B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E7D"/>
    <w:multiLevelType w:val="hybridMultilevel"/>
    <w:tmpl w:val="45BEDB68"/>
    <w:lvl w:ilvl="0" w:tplc="DC1CD446">
      <w:start w:val="23"/>
      <w:numFmt w:val="decimal"/>
      <w:lvlText w:val="%1)"/>
      <w:lvlJc w:val="left"/>
      <w:pPr>
        <w:ind w:left="1099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4CF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1CA05566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55A4"/>
    <w:multiLevelType w:val="hybridMultilevel"/>
    <w:tmpl w:val="EB5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0A95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2D4"/>
    <w:multiLevelType w:val="hybridMultilevel"/>
    <w:tmpl w:val="0ECC2A92"/>
    <w:lvl w:ilvl="0" w:tplc="65D8A58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6813A3"/>
    <w:multiLevelType w:val="hybridMultilevel"/>
    <w:tmpl w:val="6B40FF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20F02"/>
    <w:multiLevelType w:val="hybridMultilevel"/>
    <w:tmpl w:val="F90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082C"/>
    <w:multiLevelType w:val="hybridMultilevel"/>
    <w:tmpl w:val="CB0C3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6E45A9"/>
    <w:multiLevelType w:val="hybridMultilevel"/>
    <w:tmpl w:val="A926866C"/>
    <w:lvl w:ilvl="0" w:tplc="B510B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BC608F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2A57"/>
    <w:multiLevelType w:val="hybridMultilevel"/>
    <w:tmpl w:val="EE2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E3382"/>
    <w:multiLevelType w:val="hybridMultilevel"/>
    <w:tmpl w:val="F5E27610"/>
    <w:lvl w:ilvl="0" w:tplc="30FCB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A34086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B4217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4151F"/>
    <w:multiLevelType w:val="hybridMultilevel"/>
    <w:tmpl w:val="845E9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2"/>
    <w:rsid w:val="000431BF"/>
    <w:rsid w:val="00044713"/>
    <w:rsid w:val="0005158A"/>
    <w:rsid w:val="00075F5F"/>
    <w:rsid w:val="000774D9"/>
    <w:rsid w:val="000B3882"/>
    <w:rsid w:val="000D3F6A"/>
    <w:rsid w:val="000F4B99"/>
    <w:rsid w:val="0015220E"/>
    <w:rsid w:val="001667AB"/>
    <w:rsid w:val="00170256"/>
    <w:rsid w:val="00205A4E"/>
    <w:rsid w:val="002406A2"/>
    <w:rsid w:val="00263E20"/>
    <w:rsid w:val="00267942"/>
    <w:rsid w:val="00273B1D"/>
    <w:rsid w:val="002D2D13"/>
    <w:rsid w:val="002D478D"/>
    <w:rsid w:val="002E2ACC"/>
    <w:rsid w:val="00310A3C"/>
    <w:rsid w:val="00327E4D"/>
    <w:rsid w:val="00333A2D"/>
    <w:rsid w:val="00343AA4"/>
    <w:rsid w:val="0034465E"/>
    <w:rsid w:val="00373329"/>
    <w:rsid w:val="003B0751"/>
    <w:rsid w:val="003E133C"/>
    <w:rsid w:val="00421D6E"/>
    <w:rsid w:val="00427851"/>
    <w:rsid w:val="00433FC1"/>
    <w:rsid w:val="0044743F"/>
    <w:rsid w:val="0045127F"/>
    <w:rsid w:val="0047082B"/>
    <w:rsid w:val="00471F14"/>
    <w:rsid w:val="004A7BD8"/>
    <w:rsid w:val="005072BF"/>
    <w:rsid w:val="00525EC8"/>
    <w:rsid w:val="00545B07"/>
    <w:rsid w:val="0055155D"/>
    <w:rsid w:val="005E1AC4"/>
    <w:rsid w:val="005E5A40"/>
    <w:rsid w:val="005E6A38"/>
    <w:rsid w:val="00612CC5"/>
    <w:rsid w:val="00614093"/>
    <w:rsid w:val="006141EA"/>
    <w:rsid w:val="0063324F"/>
    <w:rsid w:val="00653507"/>
    <w:rsid w:val="006557F6"/>
    <w:rsid w:val="00671BC2"/>
    <w:rsid w:val="006A4990"/>
    <w:rsid w:val="006F2E3C"/>
    <w:rsid w:val="0075531C"/>
    <w:rsid w:val="00764F0B"/>
    <w:rsid w:val="00791651"/>
    <w:rsid w:val="007A7BA0"/>
    <w:rsid w:val="007B32D6"/>
    <w:rsid w:val="007B62B7"/>
    <w:rsid w:val="007C12FC"/>
    <w:rsid w:val="007C21F5"/>
    <w:rsid w:val="00800A31"/>
    <w:rsid w:val="00803EA5"/>
    <w:rsid w:val="0080747B"/>
    <w:rsid w:val="008A13B9"/>
    <w:rsid w:val="008B717F"/>
    <w:rsid w:val="008C6807"/>
    <w:rsid w:val="008E338C"/>
    <w:rsid w:val="008F19DD"/>
    <w:rsid w:val="0092714F"/>
    <w:rsid w:val="00934FD4"/>
    <w:rsid w:val="009351A0"/>
    <w:rsid w:val="009601BD"/>
    <w:rsid w:val="00977122"/>
    <w:rsid w:val="009C1ED7"/>
    <w:rsid w:val="009D7DAE"/>
    <w:rsid w:val="00A24BD0"/>
    <w:rsid w:val="00A34FCA"/>
    <w:rsid w:val="00A505ED"/>
    <w:rsid w:val="00A774B4"/>
    <w:rsid w:val="00AA643A"/>
    <w:rsid w:val="00AE02C1"/>
    <w:rsid w:val="00AE6FDC"/>
    <w:rsid w:val="00B037BC"/>
    <w:rsid w:val="00B374EC"/>
    <w:rsid w:val="00B43270"/>
    <w:rsid w:val="00B6194D"/>
    <w:rsid w:val="00B76885"/>
    <w:rsid w:val="00B9421B"/>
    <w:rsid w:val="00BA482D"/>
    <w:rsid w:val="00BC31B1"/>
    <w:rsid w:val="00BE4E37"/>
    <w:rsid w:val="00BE5EBA"/>
    <w:rsid w:val="00C70CB3"/>
    <w:rsid w:val="00CE5D14"/>
    <w:rsid w:val="00D32C8D"/>
    <w:rsid w:val="00D411D7"/>
    <w:rsid w:val="00D817C2"/>
    <w:rsid w:val="00D95323"/>
    <w:rsid w:val="00DC2B41"/>
    <w:rsid w:val="00DD10B8"/>
    <w:rsid w:val="00DD359B"/>
    <w:rsid w:val="00DD50EB"/>
    <w:rsid w:val="00E00BA8"/>
    <w:rsid w:val="00E03665"/>
    <w:rsid w:val="00E1437F"/>
    <w:rsid w:val="00E16C31"/>
    <w:rsid w:val="00E406B1"/>
    <w:rsid w:val="00E4207B"/>
    <w:rsid w:val="00E66CDC"/>
    <w:rsid w:val="00E66F06"/>
    <w:rsid w:val="00E819C3"/>
    <w:rsid w:val="00E93F2D"/>
    <w:rsid w:val="00E95AE0"/>
    <w:rsid w:val="00F01821"/>
    <w:rsid w:val="00F044D5"/>
    <w:rsid w:val="00F34EF5"/>
    <w:rsid w:val="00F365FF"/>
    <w:rsid w:val="00F452CC"/>
    <w:rsid w:val="00F906FC"/>
    <w:rsid w:val="00F94B2C"/>
    <w:rsid w:val="00FB05F0"/>
    <w:rsid w:val="00FD00B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CE5EF-1CC1-4F67-988C-61D6DBF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C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33FC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C1"/>
    <w:pPr>
      <w:shd w:val="clear" w:color="auto" w:fill="FFFFFF"/>
      <w:autoSpaceDE/>
      <w:autoSpaceDN/>
      <w:spacing w:after="280" w:line="310" w:lineRule="exact"/>
    </w:pPr>
    <w:rPr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C31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B1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b">
    <w:name w:val="Normal (Web)"/>
    <w:basedOn w:val="a"/>
    <w:rsid w:val="005515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70</cp:revision>
  <cp:lastPrinted>2021-12-22T13:03:00Z</cp:lastPrinted>
  <dcterms:created xsi:type="dcterms:W3CDTF">2021-05-11T19:34:00Z</dcterms:created>
  <dcterms:modified xsi:type="dcterms:W3CDTF">2021-12-22T13:05:00Z</dcterms:modified>
</cp:coreProperties>
</file>