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17" w:rsidRDefault="00252E17" w:rsidP="00587D4E">
      <w:pPr>
        <w:ind w:left="5103"/>
        <w:rPr>
          <w:rFonts w:ascii="Times New Roman" w:hAnsi="Times New Roman" w:cs="Times New Roman"/>
          <w:sz w:val="28"/>
          <w:szCs w:val="28"/>
        </w:rPr>
      </w:pPr>
      <w:r>
        <w:rPr>
          <w:rFonts w:ascii="Times New Roman" w:hAnsi="Times New Roman" w:cs="Times New Roman"/>
          <w:sz w:val="28"/>
          <w:szCs w:val="28"/>
        </w:rPr>
        <w:t xml:space="preserve">Приложение </w:t>
      </w:r>
      <w:r w:rsidR="007A0444">
        <w:rPr>
          <w:rFonts w:ascii="Times New Roman" w:hAnsi="Times New Roman" w:cs="Times New Roman"/>
          <w:sz w:val="28"/>
          <w:szCs w:val="28"/>
        </w:rPr>
        <w:t>6</w:t>
      </w:r>
    </w:p>
    <w:p w:rsidR="00587D4E" w:rsidRDefault="00587D4E" w:rsidP="001F5474">
      <w:pPr>
        <w:pStyle w:val="20"/>
        <w:shd w:val="clear" w:color="auto" w:fill="auto"/>
        <w:spacing w:after="0" w:line="240" w:lineRule="auto"/>
        <w:ind w:left="5103"/>
      </w:pPr>
      <w:r>
        <w:t>к объявлению о приеме документов для участия в конкурсе на замещение вакантн</w:t>
      </w:r>
      <w:r w:rsidR="001F5474">
        <w:t>ой</w:t>
      </w:r>
      <w:r>
        <w:t xml:space="preserve"> д</w:t>
      </w:r>
      <w:bookmarkStart w:id="0" w:name="_GoBack"/>
      <w:bookmarkEnd w:id="0"/>
      <w:r>
        <w:t>олжност</w:t>
      </w:r>
      <w:r w:rsidR="001F5474">
        <w:t>и</w:t>
      </w:r>
      <w:r>
        <w:t xml:space="preserve"> государственной гражданской службы Донецкой Народной Республики Министерств</w:t>
      </w:r>
      <w:r w:rsidR="001F5474">
        <w:t>а</w:t>
      </w:r>
      <w:r>
        <w:t xml:space="preserve"> агропромышленной политики и продовольствия Донецкой Народной Республики</w:t>
      </w:r>
    </w:p>
    <w:p w:rsidR="00587D4E" w:rsidRDefault="00587D4E" w:rsidP="00B8605D">
      <w:pPr>
        <w:ind w:left="4247" w:firstLine="709"/>
        <w:jc w:val="center"/>
        <w:rPr>
          <w:rFonts w:ascii="Times New Roman" w:hAnsi="Times New Roman" w:cs="Times New Roman"/>
          <w:sz w:val="28"/>
          <w:szCs w:val="28"/>
        </w:rPr>
      </w:pPr>
    </w:p>
    <w:p w:rsidR="001F5474" w:rsidRDefault="001F5474" w:rsidP="00B8605D">
      <w:pPr>
        <w:ind w:left="4247" w:firstLine="709"/>
        <w:jc w:val="center"/>
        <w:rPr>
          <w:rFonts w:ascii="Times New Roman" w:hAnsi="Times New Roman" w:cs="Times New Roman"/>
          <w:sz w:val="28"/>
          <w:szCs w:val="28"/>
        </w:rPr>
      </w:pPr>
    </w:p>
    <w:p w:rsidR="00CF14E7" w:rsidRDefault="00CF14E7" w:rsidP="00CF14E7">
      <w:pPr>
        <w:ind w:firstLine="709"/>
        <w:jc w:val="center"/>
        <w:rPr>
          <w:rFonts w:ascii="Times New Roman" w:hAnsi="Times New Roman" w:cs="Times New Roman"/>
          <w:sz w:val="28"/>
          <w:szCs w:val="28"/>
        </w:rPr>
      </w:pPr>
      <w:r w:rsidRPr="00CF14E7">
        <w:rPr>
          <w:rFonts w:ascii="Times New Roman" w:hAnsi="Times New Roman" w:cs="Times New Roman"/>
          <w:sz w:val="28"/>
          <w:szCs w:val="28"/>
        </w:rPr>
        <w:t>Информационная справка о методах оценки профессиональных и личностных качеств кандидатов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1. Для оценки профессионального уровня кандидатов, их соответствия квалификационным требованиям в ходе конкурсных процедур конкурсная комиссия использует методы оценки профессиональных и личностных качеств кандидатов в виде тестирования и индивидуального собеседования по вопросам, связанным с исполнением должностных обязанностей по вакантной должности гражданской службы, на замещение которой претендуют кандидаты.</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2. Во время тестирования и индивидуального собеседования оценивается профессиональный уровень кандидатов в зависимости от сферы служебной деятельности, а также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3. Посредством тестирования осуществляется оценка уровня владения кандидатами на замещение вакантных должностей государственной гражданской службы государственным языком Донецкой Народной Республики (русским языком), знаниями основ Конституции Донецкой Народной Республики, законодательства Донецкой Народной Республики о государственной службе, знаниями и умениями в сфере информационно</w:t>
      </w:r>
      <w:r>
        <w:rPr>
          <w:rFonts w:ascii="Times New Roman" w:hAnsi="Times New Roman" w:cs="Times New Roman"/>
          <w:sz w:val="28"/>
          <w:szCs w:val="28"/>
        </w:rPr>
        <w:t>-</w:t>
      </w:r>
      <w:r w:rsidRPr="00CF14E7">
        <w:rPr>
          <w:rFonts w:ascii="Times New Roman" w:hAnsi="Times New Roman" w:cs="Times New Roman"/>
          <w:sz w:val="28"/>
          <w:szCs w:val="28"/>
        </w:rPr>
        <w:t>коммуникационных технологий, а также знаниями и умениями, необходимыми для исполнения должностных обязанностей.</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lastRenderedPageBreak/>
        <w:t>При тестировании используется единый перечень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Тест должен содержать не менее 40 и не более 60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Первая часть теста формируется по единым унифицированным заданиям, а вторая часть – по тематике профессиональной служебной деятельности.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На каждый вопрос теста может быть только один верный вариант ответа.</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Кандидатам предоставляется одно и то же время для прохождения тестирования.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тестирования кандидатам выставляется:</w:t>
      </w:r>
    </w:p>
    <w:p w:rsidR="008D00A8" w:rsidRDefault="008D00A8" w:rsidP="008D00A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баллов, </w:t>
      </w:r>
      <w:r>
        <w:rPr>
          <w:rFonts w:ascii="Times New Roman" w:eastAsia="Calibri" w:hAnsi="Times New Roman" w:cs="Times New Roman"/>
          <w:sz w:val="28"/>
          <w:szCs w:val="28"/>
        </w:rPr>
        <w:t>если даны правильные ответы на 100 %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балла, если даны правильные ответы на 95 – 99 %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если даны правильные ответы на 85 – 94 % вопросов;</w:t>
      </w:r>
    </w:p>
    <w:p w:rsidR="008D00A8" w:rsidRDefault="008D00A8" w:rsidP="008D00A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если даны правильные ответы на 75 – 84 % вопросов;</w:t>
      </w:r>
    </w:p>
    <w:p w:rsidR="008D00A8" w:rsidRDefault="008D00A8" w:rsidP="008D00A8">
      <w:pPr>
        <w:shd w:val="clear" w:color="auto" w:fill="FFFFFF"/>
        <w:spacing w:after="24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балл, если даны правильные ответы на 70 – 74 %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Результаты тестирования оформляются в виде краткой справки.</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4. В ходе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w:t>
      </w:r>
    </w:p>
    <w:p w:rsidR="008D00A8" w:rsidRDefault="008D00A8" w:rsidP="008D00A8">
      <w:pPr>
        <w:pStyle w:val="a3"/>
        <w:shd w:val="clear" w:color="auto" w:fill="FEFEFE"/>
        <w:tabs>
          <w:tab w:val="left" w:pos="1418"/>
        </w:tabs>
        <w:spacing w:after="120"/>
        <w:ind w:left="0" w:firstLine="709"/>
        <w:rPr>
          <w:sz w:val="28"/>
          <w:szCs w:val="28"/>
        </w:rPr>
      </w:pPr>
      <w:r>
        <w:rPr>
          <w:sz w:val="28"/>
          <w:szCs w:val="28"/>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1F5474" w:rsidRDefault="008D00A8" w:rsidP="001F5474">
      <w:pPr>
        <w:pStyle w:val="a3"/>
        <w:spacing w:after="120"/>
        <w:ind w:left="0" w:firstLine="709"/>
        <w:rPr>
          <w:sz w:val="28"/>
          <w:szCs w:val="28"/>
        </w:rPr>
      </w:pPr>
      <w:r>
        <w:rPr>
          <w:sz w:val="28"/>
          <w:szCs w:val="28"/>
        </w:rPr>
        <w:t>Профессиональный уровень по результатам индивидуального собеседования оценивается по 5-ба</w:t>
      </w:r>
      <w:r w:rsidR="001F5474">
        <w:rPr>
          <w:sz w:val="28"/>
          <w:szCs w:val="28"/>
        </w:rPr>
        <w:t>лльной шкале (от 0 до 5 баллов):</w:t>
      </w:r>
    </w:p>
    <w:p w:rsidR="001F5474" w:rsidRDefault="001F5474" w:rsidP="001F547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баллов, </w:t>
      </w:r>
      <w:r>
        <w:rPr>
          <w:rFonts w:ascii="Times New Roman" w:eastAsia="Calibri" w:hAnsi="Times New Roman" w:cs="Times New Roman"/>
          <w:sz w:val="28"/>
          <w:szCs w:val="28"/>
        </w:rPr>
        <w:t>если к</w:t>
      </w:r>
      <w:r w:rsidRPr="00E329E8">
        <w:rPr>
          <w:rFonts w:ascii="Times New Roman" w:eastAsia="Courier New" w:hAnsi="Times New Roman" w:cs="Times New Roman"/>
          <w:color w:val="000000"/>
          <w:sz w:val="28"/>
          <w:szCs w:val="28"/>
          <w:lang w:eastAsia="ru-RU" w:bidi="ru-RU"/>
        </w:rPr>
        <w:t>андидат последовательно, в полном объеме, глубоко и качественно раскрыл содержание поставленных вопросов, правильно использовал категории, понятия и термины, в ходе дискуссии проявил высокую активность, показал высокий уровень знаний и умений, необходимых для исполнения должностных обязанностей и виде профессиональной служебной деятельности, аналитических способностей, навыков аргументированного отстаивания собственной точки зрения и ведения деловых переговоров, умение обоснованно и самостоятельно принимать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балла, если к</w:t>
      </w:r>
      <w:r w:rsidRPr="00E329E8">
        <w:rPr>
          <w:rFonts w:ascii="Times New Roman" w:eastAsia="Courier New" w:hAnsi="Times New Roman" w:cs="Times New Roman"/>
          <w:color w:val="000000"/>
          <w:sz w:val="28"/>
          <w:szCs w:val="28"/>
          <w:lang w:eastAsia="ru-RU" w:bidi="ru-RU"/>
        </w:rPr>
        <w:t>андидат последовательно, в полном объеме раскрыл содержание поставленных вопросов, правильно использовал категории, понятия и термины, но допустил неточности и незначительные ошибки, в ходе собеседования показал достаточный уровень знаний и умений, необходимых для исполнения должностных обязанностей и профессиональной служебной деятельности, аналитических способностей и ведения деловых переговоров, умение самостоятельно принимать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если к</w:t>
      </w:r>
      <w:r w:rsidRPr="00E329E8">
        <w:rPr>
          <w:rFonts w:ascii="Times New Roman" w:eastAsia="Courier New" w:hAnsi="Times New Roman" w:cs="Times New Roman"/>
          <w:color w:val="000000"/>
          <w:sz w:val="28"/>
          <w:szCs w:val="28"/>
          <w:lang w:eastAsia="ru-RU" w:bidi="ru-RU"/>
        </w:rPr>
        <w:t>андидат последовательно, качественно раскрыл содержание поставленных вопросов, правильно использовал категории, понятия и термины, но не проявил достаточную активность, не показал навыков аргументированного отстаивания своей точки зрения и не в полной мере проявил умение самостоятельно принимать решения</w:t>
      </w:r>
      <w:r>
        <w:rPr>
          <w:rFonts w:ascii="Times New Roman" w:eastAsia="Calibri" w:hAnsi="Times New Roman" w:cs="Times New Roman"/>
          <w:sz w:val="28"/>
          <w:szCs w:val="28"/>
        </w:rPr>
        <w:t>;</w:t>
      </w:r>
    </w:p>
    <w:p w:rsidR="001F5474" w:rsidRDefault="001F5474" w:rsidP="001F547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если к</w:t>
      </w:r>
      <w:r w:rsidRPr="00E329E8">
        <w:rPr>
          <w:rFonts w:ascii="Times New Roman" w:eastAsia="Courier New" w:hAnsi="Times New Roman" w:cs="Times New Roman"/>
          <w:color w:val="000000"/>
          <w:sz w:val="28"/>
          <w:szCs w:val="28"/>
          <w:lang w:eastAsia="ru-RU" w:bidi="ru-RU"/>
        </w:rPr>
        <w:t xml:space="preserve">андидат последовательно, но не в полном объеме раскрыл содержание поставленных вопросов, </w:t>
      </w:r>
      <w:r>
        <w:rPr>
          <w:rFonts w:ascii="Times New Roman" w:eastAsia="Courier New" w:hAnsi="Times New Roman" w:cs="Times New Roman"/>
          <w:color w:val="000000"/>
          <w:sz w:val="28"/>
          <w:szCs w:val="28"/>
          <w:lang w:eastAsia="ru-RU" w:bidi="ru-RU"/>
        </w:rPr>
        <w:t>допустил неточности в</w:t>
      </w:r>
      <w:r w:rsidRPr="00E329E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использовании категорий, понятий и терминов</w:t>
      </w:r>
      <w:r w:rsidRPr="00E329E8">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навыки</w:t>
      </w:r>
      <w:r w:rsidRPr="00E329E8">
        <w:rPr>
          <w:rFonts w:ascii="Times New Roman" w:eastAsia="Courier New" w:hAnsi="Times New Roman" w:cs="Times New Roman"/>
          <w:color w:val="000000"/>
          <w:sz w:val="28"/>
          <w:szCs w:val="28"/>
          <w:lang w:eastAsia="ru-RU" w:bidi="ru-RU"/>
        </w:rPr>
        <w:t xml:space="preserve"> аргументированного отстаивания своей точки зрения</w:t>
      </w:r>
      <w:r>
        <w:rPr>
          <w:rFonts w:ascii="Times New Roman" w:eastAsia="Courier New" w:hAnsi="Times New Roman" w:cs="Times New Roman"/>
          <w:color w:val="000000"/>
          <w:sz w:val="28"/>
          <w:szCs w:val="28"/>
          <w:lang w:eastAsia="ru-RU" w:bidi="ru-RU"/>
        </w:rPr>
        <w:t xml:space="preserve"> отсутствуют</w:t>
      </w:r>
      <w:r>
        <w:rPr>
          <w:rFonts w:ascii="Times New Roman" w:eastAsia="Calibri" w:hAnsi="Times New Roman" w:cs="Times New Roman"/>
          <w:sz w:val="28"/>
          <w:szCs w:val="28"/>
        </w:rPr>
        <w:t>;</w:t>
      </w:r>
    </w:p>
    <w:p w:rsidR="001F5474" w:rsidRDefault="001F5474" w:rsidP="001F5474">
      <w:pPr>
        <w:shd w:val="clear" w:color="auto" w:fill="FFFFFF"/>
        <w:spacing w:after="240" w:line="240" w:lineRule="auto"/>
        <w:ind w:firstLine="709"/>
        <w:jc w:val="both"/>
        <w:rPr>
          <w:rFonts w:ascii="Times New Roman" w:eastAsia="Courier New" w:hAnsi="Times New Roman" w:cs="Times New Roman"/>
          <w:color w:val="000000"/>
          <w:sz w:val="28"/>
          <w:szCs w:val="28"/>
          <w:lang w:eastAsia="ru-RU" w:bidi="ru-RU"/>
        </w:rPr>
      </w:pPr>
      <w:r>
        <w:rPr>
          <w:rFonts w:ascii="Times New Roman" w:eastAsia="Calibri" w:hAnsi="Times New Roman" w:cs="Times New Roman"/>
          <w:sz w:val="28"/>
          <w:szCs w:val="28"/>
        </w:rPr>
        <w:t xml:space="preserve">1 балл, если </w:t>
      </w:r>
      <w:r>
        <w:rPr>
          <w:rFonts w:ascii="Times New Roman" w:eastAsia="Courier New" w:hAnsi="Times New Roman" w:cs="Times New Roman"/>
          <w:color w:val="000000"/>
          <w:sz w:val="28"/>
          <w:szCs w:val="28"/>
          <w:lang w:eastAsia="ru-RU" w:bidi="ru-RU"/>
        </w:rPr>
        <w:t>ка</w:t>
      </w:r>
      <w:r w:rsidRPr="00E329E8">
        <w:rPr>
          <w:rFonts w:ascii="Times New Roman" w:eastAsia="Courier New" w:hAnsi="Times New Roman" w:cs="Times New Roman"/>
          <w:color w:val="000000"/>
          <w:sz w:val="28"/>
          <w:szCs w:val="28"/>
          <w:lang w:eastAsia="ru-RU" w:bidi="ru-RU"/>
        </w:rPr>
        <w:t>ндидат последовательно, но не в полном объеме раскрыл содержание поставленных вопросов, не всегда правильно использовал категории, понятия и термины, допустил неточности и ошибки</w:t>
      </w:r>
      <w:r>
        <w:rPr>
          <w:rFonts w:ascii="Times New Roman" w:eastAsia="Courier New" w:hAnsi="Times New Roman" w:cs="Times New Roman"/>
          <w:color w:val="000000"/>
          <w:sz w:val="28"/>
          <w:szCs w:val="28"/>
          <w:lang w:eastAsia="ru-RU" w:bidi="ru-RU"/>
        </w:rPr>
        <w:t>, навыки в самостоятельном принятии решений отсутствуют;</w:t>
      </w:r>
    </w:p>
    <w:p w:rsidR="001F5474" w:rsidRDefault="001F5474" w:rsidP="001F5474">
      <w:pPr>
        <w:shd w:val="clear" w:color="auto" w:fill="FFFFFF"/>
        <w:spacing w:after="240" w:line="240" w:lineRule="auto"/>
        <w:ind w:firstLine="709"/>
        <w:jc w:val="both"/>
        <w:rPr>
          <w:rFonts w:ascii="Times New Roman" w:eastAsia="Calibri" w:hAnsi="Times New Roman" w:cs="Times New Roman"/>
          <w:sz w:val="28"/>
          <w:szCs w:val="28"/>
        </w:rPr>
      </w:pPr>
      <w:r>
        <w:rPr>
          <w:rFonts w:ascii="Times New Roman" w:eastAsia="Courier New" w:hAnsi="Times New Roman" w:cs="Times New Roman"/>
          <w:color w:val="000000"/>
          <w:sz w:val="28"/>
          <w:szCs w:val="28"/>
          <w:lang w:eastAsia="ru-RU" w:bidi="ru-RU"/>
        </w:rPr>
        <w:t>0 баллов, если к</w:t>
      </w:r>
      <w:r w:rsidRPr="00E329E8">
        <w:rPr>
          <w:rFonts w:ascii="Times New Roman" w:eastAsia="Courier New" w:hAnsi="Times New Roman" w:cs="Times New Roman"/>
          <w:color w:val="000000"/>
          <w:sz w:val="28"/>
          <w:szCs w:val="28"/>
          <w:lang w:eastAsia="ru-RU" w:bidi="ru-RU"/>
        </w:rPr>
        <w:t>андидат не раскрыл содержание темы, при ответах неправильно использовал основные категории, понятия и термины, допустил значительные неточности и ошибки</w:t>
      </w:r>
      <w:r>
        <w:rPr>
          <w:rFonts w:ascii="Times New Roman" w:eastAsia="Courier New" w:hAnsi="Times New Roman" w:cs="Times New Roman"/>
          <w:color w:val="000000"/>
          <w:sz w:val="28"/>
          <w:szCs w:val="28"/>
          <w:lang w:eastAsia="ru-RU" w:bidi="ru-RU"/>
        </w:rPr>
        <w:t>, навыки</w:t>
      </w:r>
      <w:r w:rsidRPr="00E329E8">
        <w:rPr>
          <w:rFonts w:ascii="Times New Roman" w:eastAsia="Courier New" w:hAnsi="Times New Roman" w:cs="Times New Roman"/>
          <w:color w:val="000000"/>
          <w:sz w:val="28"/>
          <w:szCs w:val="28"/>
          <w:lang w:eastAsia="ru-RU" w:bidi="ru-RU"/>
        </w:rPr>
        <w:t xml:space="preserve"> аргументированного отстаивания своей точки зрения</w:t>
      </w:r>
      <w:r>
        <w:rPr>
          <w:rFonts w:ascii="Times New Roman" w:eastAsia="Courier New" w:hAnsi="Times New Roman" w:cs="Times New Roman"/>
          <w:color w:val="000000"/>
          <w:sz w:val="28"/>
          <w:szCs w:val="28"/>
          <w:lang w:eastAsia="ru-RU" w:bidi="ru-RU"/>
        </w:rPr>
        <w:t xml:space="preserve"> отсутствуют</w:t>
      </w:r>
      <w:r>
        <w:rPr>
          <w:rFonts w:ascii="Times New Roman" w:eastAsia="Calibri" w:hAnsi="Times New Roman" w:cs="Times New Roman"/>
          <w:sz w:val="28"/>
          <w:szCs w:val="28"/>
        </w:rPr>
        <w:t>.</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 окончании индивидуального собеседования с кандидатом каждый член комиссии заносит в конкурсный бюллетень, составляемый по форме, установленной приложением 3 к Единой методике проведения конкурсов на замещение вакантных должностей государственной гражданской службы Донецкой Народной Республики и включение в кадровый резерв государственных органов, утвержденной Постановлением Правительства Донецкой Народной Республики от 15 января 2021 года № 2-1 (далее – Единая методика), результат оценки кандидата при необходимости с краткой мотивировкой, обосновывающей принятое членом комиссии решение.</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lastRenderedPageBreak/>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CF14E7" w:rsidRDefault="00CF14E7" w:rsidP="00CF14E7">
      <w:pPr>
        <w:ind w:firstLine="709"/>
        <w:jc w:val="both"/>
        <w:rPr>
          <w:rFonts w:ascii="Times New Roman" w:hAnsi="Times New Roman" w:cs="Times New Roman"/>
          <w:sz w:val="28"/>
          <w:szCs w:val="28"/>
        </w:rPr>
      </w:pPr>
      <w:r w:rsidRPr="00CF14E7">
        <w:rPr>
          <w:rFonts w:ascii="Times New Roman" w:hAnsi="Times New Roman" w:cs="Times New Roman"/>
          <w:sz w:val="28"/>
          <w:szCs w:val="28"/>
        </w:rPr>
        <w:t>После каждого индивидуального собеседования конкурсной комиссии с кандидатом конкурсные бюллетени членов комиссии передаются секретарю конкурсной комиссии, которым определяются итоговые баллы.</w:t>
      </w:r>
    </w:p>
    <w:p w:rsidR="00CF14E7" w:rsidRPr="003D4C97"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 xml:space="preserve">5. Итоговый балл кандидата определяется как сумма среднего арифметического баллов, выставленных кандидату по итогам тестирования, и баллов, набранных кандидатом по результатам индивидуального </w:t>
      </w:r>
      <w:r w:rsidRPr="003D4C97">
        <w:rPr>
          <w:rFonts w:ascii="Times New Roman" w:hAnsi="Times New Roman" w:cs="Times New Roman"/>
          <w:sz w:val="28"/>
          <w:szCs w:val="28"/>
        </w:rPr>
        <w:t>собеседования.</w:t>
      </w:r>
    </w:p>
    <w:p w:rsidR="00CF14E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Итоговые баллы, выставленные всем кандидатам, заносятся в решение (протокол) конкурсной комиссии.</w:t>
      </w:r>
    </w:p>
    <w:p w:rsidR="003D4C97" w:rsidRPr="003D4C97"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6. По результатам сопоставления итоговых баллов кандидатов секретарь конкурсной комиссии формирует рейтинг кандидатов.</w:t>
      </w:r>
      <w:r w:rsidR="003D4C97" w:rsidRPr="003D4C97">
        <w:rPr>
          <w:rFonts w:ascii="Times New Roman" w:eastAsia="Courier New" w:hAnsi="Times New Roman" w:cs="Times New Roman"/>
          <w:color w:val="000000"/>
          <w:sz w:val="28"/>
          <w:szCs w:val="28"/>
        </w:rPr>
        <w:t xml:space="preserve"> Проходным баллом считается 6 баллов.</w:t>
      </w:r>
    </w:p>
    <w:p w:rsidR="003D4C97" w:rsidRPr="003D4C97" w:rsidRDefault="003D4C97" w:rsidP="003D4C97">
      <w:pPr>
        <w:pStyle w:val="a3"/>
        <w:spacing w:after="200" w:line="276" w:lineRule="auto"/>
        <w:ind w:left="0" w:firstLine="709"/>
        <w:rPr>
          <w:sz w:val="28"/>
          <w:szCs w:val="28"/>
        </w:rPr>
      </w:pPr>
      <w:r w:rsidRPr="003D4C97">
        <w:rPr>
          <w:rFonts w:eastAsia="Courier New"/>
          <w:color w:val="000000"/>
          <w:sz w:val="28"/>
          <w:szCs w:val="28"/>
        </w:rPr>
        <w:t>По совокупности результатов тестирования и индивидуального собеседования максимальным баллом считается 10 баллов. Для успешного прохождения конкурса кандидат обязан набрать не менее 6 баллов.</w:t>
      </w:r>
    </w:p>
    <w:p w:rsidR="009B6E03" w:rsidRDefault="00CF14E7" w:rsidP="003D4C97">
      <w:pPr>
        <w:ind w:firstLine="709"/>
        <w:jc w:val="both"/>
        <w:rPr>
          <w:rFonts w:ascii="Times New Roman" w:hAnsi="Times New Roman" w:cs="Times New Roman"/>
          <w:sz w:val="28"/>
          <w:szCs w:val="28"/>
        </w:rPr>
      </w:pPr>
      <w:r w:rsidRPr="003D4C97">
        <w:rPr>
          <w:rFonts w:ascii="Times New Roman" w:hAnsi="Times New Roman" w:cs="Times New Roman"/>
          <w:sz w:val="28"/>
          <w:szCs w:val="28"/>
        </w:rPr>
        <w:t>7. Конкурсная комиссия принимает решение об определении победителя конкурса</w:t>
      </w:r>
      <w:r w:rsidRPr="00CF14E7">
        <w:rPr>
          <w:rFonts w:ascii="Times New Roman" w:hAnsi="Times New Roman" w:cs="Times New Roman"/>
          <w:sz w:val="28"/>
          <w:szCs w:val="28"/>
        </w:rPr>
        <w:t xml:space="preserve"> в соответствии с пунктом 4.11 Единой методики.</w:t>
      </w:r>
    </w:p>
    <w:p w:rsidR="00075F5F" w:rsidRPr="00CF14E7" w:rsidRDefault="00CF14E7" w:rsidP="003D4C97">
      <w:pPr>
        <w:ind w:firstLine="709"/>
        <w:jc w:val="both"/>
        <w:rPr>
          <w:rFonts w:ascii="Times New Roman" w:hAnsi="Times New Roman" w:cs="Times New Roman"/>
          <w:sz w:val="28"/>
          <w:szCs w:val="28"/>
        </w:rPr>
      </w:pPr>
      <w:r w:rsidRPr="00CF14E7">
        <w:rPr>
          <w:rFonts w:ascii="Times New Roman" w:hAnsi="Times New Roman" w:cs="Times New Roman"/>
          <w:sz w:val="28"/>
          <w:szCs w:val="28"/>
        </w:rPr>
        <w:t>8. В кадровый резерв конкурсной комиссией могут рекомендоваться кандидаты из числа тех кандидатов, общая сумма набранных балл</w:t>
      </w:r>
      <w:r w:rsidR="003D4C97">
        <w:rPr>
          <w:rFonts w:ascii="Times New Roman" w:hAnsi="Times New Roman" w:cs="Times New Roman"/>
          <w:sz w:val="28"/>
          <w:szCs w:val="28"/>
        </w:rPr>
        <w:t>ов которых составляет не менее 6</w:t>
      </w:r>
      <w:r w:rsidRPr="00CF14E7">
        <w:rPr>
          <w:rFonts w:ascii="Times New Roman" w:hAnsi="Times New Roman" w:cs="Times New Roman"/>
          <w:sz w:val="28"/>
          <w:szCs w:val="28"/>
        </w:rPr>
        <w:t>0 процентов максимального балла.</w:t>
      </w:r>
    </w:p>
    <w:sectPr w:rsidR="00075F5F" w:rsidRPr="00CF14E7" w:rsidSect="0027512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45D" w:rsidRDefault="000E145D" w:rsidP="0027512D">
      <w:pPr>
        <w:spacing w:after="0" w:line="240" w:lineRule="auto"/>
      </w:pPr>
      <w:r>
        <w:separator/>
      </w:r>
    </w:p>
  </w:endnote>
  <w:endnote w:type="continuationSeparator" w:id="0">
    <w:p w:rsidR="000E145D" w:rsidRDefault="000E145D" w:rsidP="0027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45D" w:rsidRDefault="000E145D" w:rsidP="0027512D">
      <w:pPr>
        <w:spacing w:after="0" w:line="240" w:lineRule="auto"/>
      </w:pPr>
      <w:r>
        <w:separator/>
      </w:r>
    </w:p>
  </w:footnote>
  <w:footnote w:type="continuationSeparator" w:id="0">
    <w:p w:rsidR="000E145D" w:rsidRDefault="000E145D" w:rsidP="00275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49044"/>
      <w:docPartObj>
        <w:docPartGallery w:val="Page Numbers (Top of Page)"/>
        <w:docPartUnique/>
      </w:docPartObj>
    </w:sdtPr>
    <w:sdtEndPr>
      <w:rPr>
        <w:rFonts w:ascii="Times New Roman" w:hAnsi="Times New Roman" w:cs="Times New Roman"/>
      </w:rPr>
    </w:sdtEndPr>
    <w:sdtContent>
      <w:p w:rsidR="0027512D" w:rsidRPr="0027512D" w:rsidRDefault="0027512D" w:rsidP="0027512D">
        <w:pPr>
          <w:pStyle w:val="a8"/>
          <w:jc w:val="right"/>
          <w:rPr>
            <w:rFonts w:ascii="Times New Roman" w:hAnsi="Times New Roman" w:cs="Times New Roman"/>
          </w:rPr>
        </w:pPr>
        <w:r w:rsidRPr="0027512D">
          <w:rPr>
            <w:rFonts w:ascii="Times New Roman" w:hAnsi="Times New Roman" w:cs="Times New Roman"/>
          </w:rPr>
          <w:fldChar w:fldCharType="begin"/>
        </w:r>
        <w:r w:rsidRPr="0027512D">
          <w:rPr>
            <w:rFonts w:ascii="Times New Roman" w:hAnsi="Times New Roman" w:cs="Times New Roman"/>
          </w:rPr>
          <w:instrText>PAGE   \* MERGEFORMAT</w:instrText>
        </w:r>
        <w:r w:rsidRPr="0027512D">
          <w:rPr>
            <w:rFonts w:ascii="Times New Roman" w:hAnsi="Times New Roman" w:cs="Times New Roman"/>
          </w:rPr>
          <w:fldChar w:fldCharType="separate"/>
        </w:r>
        <w:r>
          <w:rPr>
            <w:rFonts w:ascii="Times New Roman" w:hAnsi="Times New Roman" w:cs="Times New Roman"/>
            <w:noProof/>
          </w:rPr>
          <w:t>2</w:t>
        </w:r>
        <w:r w:rsidRPr="0027512D">
          <w:rPr>
            <w:rFonts w:ascii="Times New Roman" w:hAnsi="Times New Roman" w:cs="Times New Roman"/>
          </w:rPr>
          <w:fldChar w:fldCharType="end"/>
        </w:r>
        <w:r w:rsidRPr="0027512D">
          <w:rPr>
            <w:rFonts w:ascii="Times New Roman" w:hAnsi="Times New Roman" w:cs="Times New Roman"/>
          </w:rPr>
          <w:t xml:space="preserve"> </w:t>
        </w:r>
        <w:sdt>
          <w:sdtPr>
            <w:rPr>
              <w:rFonts w:ascii="Times New Roman" w:hAnsi="Times New Roman" w:cs="Times New Roman"/>
            </w:rPr>
            <w:id w:val="1592741176"/>
            <w:docPartObj>
              <w:docPartGallery w:val="Page Numbers (Top of Page)"/>
              <w:docPartUnique/>
            </w:docPartObj>
          </w:sdtPr>
          <w:sdtContent>
            <w:r w:rsidRPr="0027512D">
              <w:rPr>
                <w:rFonts w:ascii="Times New Roman" w:hAnsi="Times New Roman" w:cs="Times New Roman"/>
              </w:rPr>
              <w:t xml:space="preserve">                                           Продолжение Приложения </w:t>
            </w:r>
            <w:r>
              <w:rPr>
                <w:rFonts w:ascii="Times New Roman" w:hAnsi="Times New Roman" w:cs="Times New Roman"/>
              </w:rPr>
              <w:t>6</w:t>
            </w:r>
          </w:sdtContent>
        </w:sdt>
      </w:p>
      <w:p w:rsidR="0027512D" w:rsidRPr="0027512D" w:rsidRDefault="0027512D" w:rsidP="0027512D">
        <w:pPr>
          <w:pStyle w:val="a8"/>
          <w:rPr>
            <w:rFonts w:ascii="Times New Roman" w:hAnsi="Times New Roman" w:cs="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1109"/>
    <w:multiLevelType w:val="multilevel"/>
    <w:tmpl w:val="0FEAF14C"/>
    <w:lvl w:ilvl="0">
      <w:start w:val="4"/>
      <w:numFmt w:val="decimal"/>
      <w:lvlText w:val="%1."/>
      <w:lvlJc w:val="left"/>
      <w:pPr>
        <w:ind w:left="450" w:hanging="450"/>
      </w:pPr>
    </w:lvl>
    <w:lvl w:ilvl="1">
      <w:start w:val="5"/>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289" w:hanging="1800"/>
      </w:pPr>
    </w:lvl>
    <w:lvl w:ilvl="8">
      <w:start w:val="1"/>
      <w:numFmt w:val="decimal"/>
      <w:lvlText w:val="%1.%2.%3.%4.%5.%6.%7.%8.%9."/>
      <w:lvlJc w:val="left"/>
      <w:pPr>
        <w:ind w:left="9576" w:hanging="2160"/>
      </w:pPr>
    </w:lvl>
  </w:abstractNum>
  <w:num w:numId="1">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E7"/>
    <w:rsid w:val="00075F5F"/>
    <w:rsid w:val="000E145D"/>
    <w:rsid w:val="001F5474"/>
    <w:rsid w:val="00252E17"/>
    <w:rsid w:val="0027512D"/>
    <w:rsid w:val="002E2ACC"/>
    <w:rsid w:val="003D4C97"/>
    <w:rsid w:val="00587D4E"/>
    <w:rsid w:val="005E1AC4"/>
    <w:rsid w:val="006007DA"/>
    <w:rsid w:val="006557F6"/>
    <w:rsid w:val="007A0444"/>
    <w:rsid w:val="007A7BA0"/>
    <w:rsid w:val="008D00A8"/>
    <w:rsid w:val="008E338C"/>
    <w:rsid w:val="00977122"/>
    <w:rsid w:val="009B6E03"/>
    <w:rsid w:val="00A505ED"/>
    <w:rsid w:val="00B8605D"/>
    <w:rsid w:val="00CF14E7"/>
    <w:rsid w:val="00D7294E"/>
    <w:rsid w:val="00DF6396"/>
    <w:rsid w:val="00E406B1"/>
    <w:rsid w:val="00E52F38"/>
    <w:rsid w:val="00F044D5"/>
    <w:rsid w:val="00F7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B5D54-259C-42EF-9DDD-72346534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00A8"/>
    <w:pPr>
      <w:widowControl w:val="0"/>
      <w:autoSpaceDE w:val="0"/>
      <w:autoSpaceDN w:val="0"/>
      <w:spacing w:after="0" w:line="240" w:lineRule="auto"/>
      <w:ind w:left="213" w:hanging="305"/>
      <w:jc w:val="both"/>
    </w:pPr>
    <w:rPr>
      <w:rFonts w:ascii="Times New Roman" w:eastAsia="Times New Roman" w:hAnsi="Times New Roman" w:cs="Times New Roman"/>
      <w:lang w:eastAsia="ru-RU" w:bidi="ru-RU"/>
    </w:rPr>
  </w:style>
  <w:style w:type="character" w:customStyle="1" w:styleId="2">
    <w:name w:val="Основной текст (2)_"/>
    <w:basedOn w:val="a0"/>
    <w:link w:val="20"/>
    <w:uiPriority w:val="99"/>
    <w:rsid w:val="00587D4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587D4E"/>
    <w:pPr>
      <w:widowControl w:val="0"/>
      <w:shd w:val="clear" w:color="auto" w:fill="FFFFFF"/>
      <w:spacing w:after="920" w:line="322" w:lineRule="exac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6007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07DA"/>
    <w:rPr>
      <w:rFonts w:ascii="Segoe UI" w:hAnsi="Segoe UI" w:cs="Segoe UI"/>
      <w:sz w:val="18"/>
      <w:szCs w:val="18"/>
    </w:rPr>
  </w:style>
  <w:style w:type="character" w:customStyle="1" w:styleId="a6">
    <w:name w:val="Основной текст_"/>
    <w:basedOn w:val="a0"/>
    <w:link w:val="1"/>
    <w:rsid w:val="001F5474"/>
    <w:rPr>
      <w:rFonts w:ascii="Times New Roman" w:eastAsia="Times New Roman" w:hAnsi="Times New Roman" w:cs="Times New Roman"/>
      <w:sz w:val="28"/>
      <w:szCs w:val="28"/>
    </w:rPr>
  </w:style>
  <w:style w:type="paragraph" w:customStyle="1" w:styleId="1">
    <w:name w:val="Основной текст1"/>
    <w:basedOn w:val="a"/>
    <w:link w:val="a6"/>
    <w:rsid w:val="001F5474"/>
    <w:pPr>
      <w:widowControl w:val="0"/>
      <w:spacing w:after="0" w:line="240" w:lineRule="auto"/>
      <w:ind w:firstLine="400"/>
    </w:pPr>
    <w:rPr>
      <w:rFonts w:ascii="Times New Roman" w:eastAsia="Times New Roman" w:hAnsi="Times New Roman" w:cs="Times New Roman"/>
      <w:sz w:val="28"/>
      <w:szCs w:val="28"/>
    </w:rPr>
  </w:style>
  <w:style w:type="table" w:styleId="a7">
    <w:name w:val="Table Grid"/>
    <w:basedOn w:val="a1"/>
    <w:uiPriority w:val="59"/>
    <w:rsid w:val="001F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1F5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F5474"/>
  </w:style>
  <w:style w:type="paragraph" w:styleId="a8">
    <w:name w:val="header"/>
    <w:basedOn w:val="a"/>
    <w:link w:val="a9"/>
    <w:uiPriority w:val="99"/>
    <w:unhideWhenUsed/>
    <w:rsid w:val="002751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512D"/>
  </w:style>
  <w:style w:type="paragraph" w:styleId="aa">
    <w:name w:val="footer"/>
    <w:basedOn w:val="a"/>
    <w:link w:val="ab"/>
    <w:uiPriority w:val="99"/>
    <w:unhideWhenUsed/>
    <w:rsid w:val="002751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1776">
      <w:bodyDiv w:val="1"/>
      <w:marLeft w:val="0"/>
      <w:marRight w:val="0"/>
      <w:marTop w:val="0"/>
      <w:marBottom w:val="0"/>
      <w:divBdr>
        <w:top w:val="none" w:sz="0" w:space="0" w:color="auto"/>
        <w:left w:val="none" w:sz="0" w:space="0" w:color="auto"/>
        <w:bottom w:val="none" w:sz="0" w:space="0" w:color="auto"/>
        <w:right w:val="none" w:sz="0" w:space="0" w:color="auto"/>
      </w:divBdr>
    </w:div>
    <w:div w:id="632565993">
      <w:bodyDiv w:val="1"/>
      <w:marLeft w:val="0"/>
      <w:marRight w:val="0"/>
      <w:marTop w:val="0"/>
      <w:marBottom w:val="0"/>
      <w:divBdr>
        <w:top w:val="none" w:sz="0" w:space="0" w:color="auto"/>
        <w:left w:val="none" w:sz="0" w:space="0" w:color="auto"/>
        <w:bottom w:val="none" w:sz="0" w:space="0" w:color="auto"/>
        <w:right w:val="none" w:sz="0" w:space="0" w:color="auto"/>
      </w:divBdr>
    </w:div>
    <w:div w:id="1015883109">
      <w:bodyDiv w:val="1"/>
      <w:marLeft w:val="0"/>
      <w:marRight w:val="0"/>
      <w:marTop w:val="0"/>
      <w:marBottom w:val="0"/>
      <w:divBdr>
        <w:top w:val="none" w:sz="0" w:space="0" w:color="auto"/>
        <w:left w:val="none" w:sz="0" w:space="0" w:color="auto"/>
        <w:bottom w:val="none" w:sz="0" w:space="0" w:color="auto"/>
        <w:right w:val="none" w:sz="0" w:space="0" w:color="auto"/>
      </w:divBdr>
    </w:div>
    <w:div w:id="14605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kuzya</dc:creator>
  <cp:lastModifiedBy>Чехабах Ирина Константиновна</cp:lastModifiedBy>
  <cp:revision>8</cp:revision>
  <cp:lastPrinted>2021-08-10T11:15:00Z</cp:lastPrinted>
  <dcterms:created xsi:type="dcterms:W3CDTF">2021-05-11T19:14:00Z</dcterms:created>
  <dcterms:modified xsi:type="dcterms:W3CDTF">2021-08-10T11:15:00Z</dcterms:modified>
</cp:coreProperties>
</file>