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C1" w:rsidRDefault="00FC4BC1" w:rsidP="00FC4BC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534AA0" w:rsidRPr="00D00E6F" w:rsidRDefault="00534AA0" w:rsidP="00D00E6F">
      <w:pPr>
        <w:jc w:val="center"/>
        <w:rPr>
          <w:rFonts w:ascii="Times New Roman" w:hAnsi="Times New Roman" w:cs="Times New Roman"/>
          <w:b/>
        </w:rPr>
      </w:pPr>
      <w:r w:rsidRPr="00D00E6F">
        <w:rPr>
          <w:rFonts w:ascii="Times New Roman" w:hAnsi="Times New Roman" w:cs="Times New Roman"/>
          <w:b/>
        </w:rPr>
        <w:t>КВАЛИФИКАЦИОННЫЕ ТРЕБОВАНИЯ</w:t>
      </w:r>
    </w:p>
    <w:p w:rsidR="00D00E6F" w:rsidRPr="006D4424" w:rsidRDefault="00534AA0" w:rsidP="006D442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E6F">
        <w:rPr>
          <w:rFonts w:ascii="Times New Roman" w:hAnsi="Times New Roman" w:cs="Times New Roman"/>
          <w:sz w:val="28"/>
          <w:szCs w:val="28"/>
        </w:rPr>
        <w:t>В соответствии со статьей 13 Закона Донецкой Народной Республики от 15 января 2020 года  №91-</w:t>
      </w:r>
      <w:r w:rsidRPr="00D00E6F">
        <w:rPr>
          <w:rFonts w:ascii="Times New Roman" w:hAnsi="Times New Roman" w:cs="Times New Roman"/>
          <w:sz w:val="28"/>
          <w:szCs w:val="28"/>
          <w:lang w:val="en-US"/>
        </w:rPr>
        <w:t>IIHC</w:t>
      </w:r>
      <w:r w:rsidRPr="00D00E6F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службе» Указом Главы  Донецкой Народной Республики от 24 января 2020 года №117 « О квалификационных требованиях к стажу гражданской службы Донецкой Народной Республики или стажу работы по специальности, направлению подготовки, которые необходимы для замещения должностей  государственной гражданской службы  Донецкой Народной Республики», Указом Главы</w:t>
      </w:r>
      <w:proofErr w:type="gramEnd"/>
      <w:r w:rsidRPr="00D00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E6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00E6F">
        <w:rPr>
          <w:rFonts w:ascii="Times New Roman" w:hAnsi="Times New Roman" w:cs="Times New Roman"/>
          <w:sz w:val="28"/>
          <w:szCs w:val="28"/>
        </w:rPr>
        <w:t xml:space="preserve"> </w:t>
      </w:r>
      <w:r w:rsidRPr="00D00E6F">
        <w:rPr>
          <w:rFonts w:ascii="Times New Roman" w:hAnsi="Times New Roman" w:cs="Times New Roman"/>
          <w:sz w:val="28"/>
          <w:szCs w:val="28"/>
        </w:rPr>
        <w:t>от 21 мая 2020 года №162 «О реестре должностей государственной гражданской службы Донецкой Народной Республики</w:t>
      </w:r>
      <w:r w:rsidR="00D00E6F">
        <w:rPr>
          <w:rFonts w:ascii="Times New Roman" w:hAnsi="Times New Roman" w:cs="Times New Roman"/>
          <w:sz w:val="28"/>
          <w:szCs w:val="28"/>
        </w:rPr>
        <w:t>»</w:t>
      </w:r>
      <w:r w:rsidRPr="00D00E6F">
        <w:rPr>
          <w:rFonts w:ascii="Times New Roman" w:hAnsi="Times New Roman" w:cs="Times New Roman"/>
          <w:sz w:val="28"/>
          <w:szCs w:val="28"/>
        </w:rPr>
        <w:t xml:space="preserve"> пре</w:t>
      </w:r>
      <w:r w:rsidR="00D00E6F">
        <w:rPr>
          <w:rFonts w:ascii="Times New Roman" w:hAnsi="Times New Roman" w:cs="Times New Roman"/>
          <w:sz w:val="28"/>
          <w:szCs w:val="28"/>
        </w:rPr>
        <w:t>тенденты на  замещение вакантной должности</w:t>
      </w:r>
      <w:r w:rsidRPr="00D00E6F">
        <w:rPr>
          <w:rFonts w:ascii="Times New Roman" w:hAnsi="Times New Roman" w:cs="Times New Roman"/>
          <w:sz w:val="28"/>
          <w:szCs w:val="28"/>
        </w:rPr>
        <w:t xml:space="preserve"> в Управлении по работе с сельхо</w:t>
      </w:r>
      <w:r w:rsidR="00D33C34">
        <w:rPr>
          <w:rFonts w:ascii="Times New Roman" w:hAnsi="Times New Roman" w:cs="Times New Roman"/>
          <w:sz w:val="28"/>
          <w:szCs w:val="28"/>
        </w:rPr>
        <w:t xml:space="preserve">зпроизводителями </w:t>
      </w:r>
      <w:proofErr w:type="spellStart"/>
      <w:r w:rsidR="00D33C34">
        <w:rPr>
          <w:rFonts w:ascii="Times New Roman" w:hAnsi="Times New Roman" w:cs="Times New Roman"/>
          <w:sz w:val="28"/>
          <w:szCs w:val="28"/>
        </w:rPr>
        <w:t>Амвросиевского</w:t>
      </w:r>
      <w:proofErr w:type="spellEnd"/>
      <w:r w:rsidR="00D33C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00E6F">
        <w:rPr>
          <w:rFonts w:ascii="Times New Roman" w:hAnsi="Times New Roman" w:cs="Times New Roman"/>
          <w:sz w:val="28"/>
          <w:szCs w:val="28"/>
        </w:rPr>
        <w:t xml:space="preserve"> Донецкой Народной</w:t>
      </w:r>
      <w:r w:rsidR="00D00E6F" w:rsidRPr="00D00E6F">
        <w:rPr>
          <w:rFonts w:ascii="Times New Roman" w:hAnsi="Times New Roman" w:cs="Times New Roman"/>
          <w:sz w:val="28"/>
          <w:szCs w:val="28"/>
        </w:rPr>
        <w:t xml:space="preserve"> Республики должны соответствовать  следующим требованиям к уровню образования и стажу государственной гражданской службы или стажу работы по специальности</w:t>
      </w:r>
      <w:r w:rsidR="00D00E6F">
        <w:rPr>
          <w:rFonts w:ascii="Times New Roman" w:hAnsi="Times New Roman" w:cs="Times New Roman"/>
          <w:sz w:val="28"/>
          <w:szCs w:val="28"/>
        </w:rPr>
        <w:t xml:space="preserve">, </w:t>
      </w:r>
      <w:r w:rsidR="00D00E6F" w:rsidRPr="00D00E6F">
        <w:rPr>
          <w:rFonts w:ascii="Times New Roman" w:hAnsi="Times New Roman" w:cs="Times New Roman"/>
          <w:sz w:val="28"/>
          <w:szCs w:val="28"/>
        </w:rPr>
        <w:t xml:space="preserve"> направлению подготовки.</w:t>
      </w:r>
      <w:proofErr w:type="gramEnd"/>
    </w:p>
    <w:p w:rsidR="00D00E6F" w:rsidRDefault="00D00E6F" w:rsidP="00F5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0E6F">
        <w:rPr>
          <w:rFonts w:ascii="Times New Roman" w:hAnsi="Times New Roman" w:cs="Times New Roman"/>
          <w:b/>
          <w:sz w:val="28"/>
          <w:szCs w:val="28"/>
        </w:rPr>
        <w:t>Базовые квалификационные требования</w:t>
      </w:r>
    </w:p>
    <w:p w:rsidR="00D00E6F" w:rsidRDefault="00D00E6F" w:rsidP="00D00E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E6F" w:rsidRDefault="00D00E6F" w:rsidP="006D4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E6F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6D4424">
        <w:rPr>
          <w:rFonts w:ascii="Times New Roman" w:hAnsi="Times New Roman" w:cs="Times New Roman"/>
          <w:b/>
          <w:sz w:val="28"/>
          <w:szCs w:val="28"/>
          <w:u w:val="single"/>
        </w:rPr>
        <w:t>атегория</w:t>
      </w:r>
      <w:r w:rsidR="004E7E9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«специалисты» главной</w:t>
      </w:r>
      <w:r w:rsidRPr="00D00E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 должностей</w:t>
      </w:r>
    </w:p>
    <w:p w:rsidR="00D00E6F" w:rsidRDefault="00D00E6F" w:rsidP="00D00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E6F" w:rsidRDefault="00D00E6F" w:rsidP="00C318C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должности государственной гражданской службы Донецкой Народной Республики</w:t>
      </w:r>
      <w:r w:rsidR="004E7E9D">
        <w:rPr>
          <w:rFonts w:ascii="Times New Roman" w:hAnsi="Times New Roman" w:cs="Times New Roman"/>
          <w:sz w:val="28"/>
          <w:szCs w:val="28"/>
        </w:rPr>
        <w:t xml:space="preserve"> категории «специалисты» главной группы должностей обязательно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D5794">
        <w:rPr>
          <w:rFonts w:ascii="Times New Roman" w:hAnsi="Times New Roman" w:cs="Times New Roman"/>
          <w:b/>
          <w:sz w:val="28"/>
          <w:szCs w:val="28"/>
        </w:rPr>
        <w:t xml:space="preserve">высшего </w:t>
      </w:r>
      <w:r w:rsidR="004E7E9D">
        <w:rPr>
          <w:rFonts w:ascii="Times New Roman" w:hAnsi="Times New Roman" w:cs="Times New Roman"/>
          <w:sz w:val="28"/>
          <w:szCs w:val="28"/>
        </w:rPr>
        <w:t>профессионального образования не ниже уровня специалитета, магистратуры и не менее двух лет стажа гражданской службы или работы по специальности, направлению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E6F" w:rsidRPr="00784FF0" w:rsidRDefault="00D00E6F" w:rsidP="00D00E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E6F" w:rsidRDefault="00D00E6F" w:rsidP="006D4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FF0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базовым знаниям и умениям (вне зависимости от областей и видов профессиональной служебной деятельности)</w:t>
      </w:r>
    </w:p>
    <w:p w:rsidR="00784FF0" w:rsidRDefault="00784FF0" w:rsidP="00D00E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FF0" w:rsidRDefault="004E7E9D" w:rsidP="006D4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Категория «специалисты» главной</w:t>
      </w:r>
      <w:r w:rsidR="00784F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 должностей</w:t>
      </w:r>
    </w:p>
    <w:p w:rsidR="00784FF0" w:rsidRDefault="00784FF0" w:rsidP="00D00E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FF0" w:rsidRPr="002C3FEB" w:rsidRDefault="00784FF0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>Для замещения должности государственной гражданской службы Донецкой Народной Республики категории «специал</w:t>
      </w:r>
      <w:r w:rsidR="004E7E9D" w:rsidRPr="002C3FEB">
        <w:rPr>
          <w:rFonts w:ascii="Times New Roman" w:hAnsi="Times New Roman" w:cs="Times New Roman"/>
          <w:sz w:val="28"/>
          <w:szCs w:val="28"/>
        </w:rPr>
        <w:t>исты» главной</w:t>
      </w:r>
      <w:r w:rsidR="006D4424" w:rsidRPr="002C3FEB">
        <w:rPr>
          <w:rFonts w:ascii="Times New Roman" w:hAnsi="Times New Roman" w:cs="Times New Roman"/>
          <w:sz w:val="28"/>
          <w:szCs w:val="28"/>
        </w:rPr>
        <w:t xml:space="preserve"> группы должностей </w:t>
      </w:r>
      <w:r w:rsidRPr="002C3FEB">
        <w:rPr>
          <w:rFonts w:ascii="Times New Roman" w:hAnsi="Times New Roman" w:cs="Times New Roman"/>
          <w:sz w:val="28"/>
          <w:szCs w:val="28"/>
        </w:rPr>
        <w:t>необходимо обладать следующими базовыми знаниями:</w:t>
      </w:r>
    </w:p>
    <w:p w:rsidR="00784FF0" w:rsidRPr="002C3FEB" w:rsidRDefault="002C3FEB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 xml:space="preserve">1) </w:t>
      </w:r>
      <w:r w:rsidR="00784FF0" w:rsidRPr="002C3FEB">
        <w:rPr>
          <w:rFonts w:ascii="Times New Roman" w:hAnsi="Times New Roman" w:cs="Times New Roman"/>
          <w:sz w:val="28"/>
          <w:szCs w:val="28"/>
        </w:rPr>
        <w:t>Знанием государственного языка Донецкой Народной Республики (русского языка)</w:t>
      </w:r>
    </w:p>
    <w:p w:rsidR="00784FF0" w:rsidRPr="002C3FEB" w:rsidRDefault="002C3FEB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84FF0" w:rsidRPr="002C3FEB">
        <w:rPr>
          <w:rFonts w:ascii="Times New Roman" w:hAnsi="Times New Roman" w:cs="Times New Roman"/>
          <w:sz w:val="28"/>
          <w:szCs w:val="28"/>
        </w:rPr>
        <w:t>Знаниями основ:</w:t>
      </w:r>
    </w:p>
    <w:p w:rsidR="00784FF0" w:rsidRPr="002C3FEB" w:rsidRDefault="00784FF0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>а) Конституции Донецкой Народной Республики;</w:t>
      </w:r>
    </w:p>
    <w:p w:rsidR="00784FF0" w:rsidRPr="002C3FEB" w:rsidRDefault="002C3FEB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 xml:space="preserve">б) </w:t>
      </w:r>
      <w:r w:rsidR="00784FF0" w:rsidRPr="002C3FEB">
        <w:rPr>
          <w:rFonts w:ascii="Times New Roman" w:hAnsi="Times New Roman" w:cs="Times New Roman"/>
          <w:sz w:val="28"/>
          <w:szCs w:val="28"/>
        </w:rPr>
        <w:t>Закона Донецкой Народной Республики от 20 апреля 2015 года №32-1НС «О системе государственной службы Донецкой Народной Республики»;</w:t>
      </w:r>
    </w:p>
    <w:p w:rsidR="00784FF0" w:rsidRPr="002C3FEB" w:rsidRDefault="00784FF0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>в) Закона Донецкой Народной Республики от 15 января 2020 года №91-1НС  «О госуд</w:t>
      </w:r>
      <w:r w:rsidR="009F220D">
        <w:rPr>
          <w:rFonts w:ascii="Times New Roman" w:hAnsi="Times New Roman" w:cs="Times New Roman"/>
          <w:sz w:val="28"/>
          <w:szCs w:val="28"/>
        </w:rPr>
        <w:t>арственной гражданской службе»;</w:t>
      </w:r>
    </w:p>
    <w:p w:rsidR="00784FF0" w:rsidRPr="002C3FEB" w:rsidRDefault="00784FF0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 xml:space="preserve">г) </w:t>
      </w:r>
      <w:r w:rsidR="007B6DDF" w:rsidRPr="002C3FEB">
        <w:rPr>
          <w:rFonts w:ascii="Times New Roman" w:hAnsi="Times New Roman" w:cs="Times New Roman"/>
          <w:sz w:val="28"/>
          <w:szCs w:val="28"/>
        </w:rPr>
        <w:t>законодательства в сфере противодействия коррупции;</w:t>
      </w:r>
    </w:p>
    <w:p w:rsidR="007B6DDF" w:rsidRPr="002C3FEB" w:rsidRDefault="007B6DDF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>3) знаниями и умениями в области информационно коммуникационных технологий;</w:t>
      </w:r>
    </w:p>
    <w:p w:rsidR="007B6DDF" w:rsidRPr="002C3FEB" w:rsidRDefault="007B6DDF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>4) общие умения:</w:t>
      </w:r>
    </w:p>
    <w:p w:rsidR="007B6DDF" w:rsidRPr="002C3FEB" w:rsidRDefault="007B6DDF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>а) умение планировать, рационально использовать служебное время и достигать результата;</w:t>
      </w:r>
    </w:p>
    <w:p w:rsidR="007B6DDF" w:rsidRPr="002C3FEB" w:rsidRDefault="007B6DDF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>б) вести деловые переговоры;</w:t>
      </w:r>
    </w:p>
    <w:p w:rsidR="007B6DDF" w:rsidRPr="002C3FEB" w:rsidRDefault="007B6DDF" w:rsidP="002C3FEB">
      <w:pPr>
        <w:jc w:val="both"/>
        <w:rPr>
          <w:rFonts w:ascii="Times New Roman" w:hAnsi="Times New Roman" w:cs="Times New Roman"/>
          <w:sz w:val="28"/>
          <w:szCs w:val="28"/>
        </w:rPr>
      </w:pPr>
      <w:r w:rsidRPr="002C3FEB">
        <w:rPr>
          <w:rFonts w:ascii="Times New Roman" w:hAnsi="Times New Roman" w:cs="Times New Roman"/>
          <w:sz w:val="28"/>
          <w:szCs w:val="28"/>
        </w:rPr>
        <w:t>в) коммуникативные умения, умение работать в стрессовых ситуациях;</w:t>
      </w:r>
    </w:p>
    <w:p w:rsidR="007B6DDF" w:rsidRDefault="007B6DDF" w:rsidP="002C3FEB">
      <w:pPr>
        <w:jc w:val="both"/>
      </w:pPr>
      <w:r w:rsidRPr="002C3FEB">
        <w:rPr>
          <w:rFonts w:ascii="Times New Roman" w:hAnsi="Times New Roman" w:cs="Times New Roman"/>
          <w:sz w:val="28"/>
          <w:szCs w:val="28"/>
        </w:rPr>
        <w:t>г) умение совершенствовать свой профессиональный</w:t>
      </w:r>
      <w:r>
        <w:t xml:space="preserve"> </w:t>
      </w:r>
      <w:r w:rsidRPr="009F220D">
        <w:rPr>
          <w:rFonts w:ascii="Times New Roman" w:hAnsi="Times New Roman" w:cs="Times New Roman"/>
          <w:sz w:val="28"/>
          <w:szCs w:val="28"/>
        </w:rPr>
        <w:t>уровень.</w:t>
      </w:r>
    </w:p>
    <w:sectPr w:rsidR="007B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43B"/>
    <w:multiLevelType w:val="hybridMultilevel"/>
    <w:tmpl w:val="E348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A480F"/>
    <w:multiLevelType w:val="hybridMultilevel"/>
    <w:tmpl w:val="1D9E7FDA"/>
    <w:lvl w:ilvl="0" w:tplc="FAEA8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601AA"/>
    <w:multiLevelType w:val="hybridMultilevel"/>
    <w:tmpl w:val="A8B809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AA0"/>
    <w:rsid w:val="002C3FEB"/>
    <w:rsid w:val="004E7E9D"/>
    <w:rsid w:val="00534AA0"/>
    <w:rsid w:val="005D7E87"/>
    <w:rsid w:val="006D4424"/>
    <w:rsid w:val="00784FF0"/>
    <w:rsid w:val="007B0C3F"/>
    <w:rsid w:val="007B6DDF"/>
    <w:rsid w:val="008D5794"/>
    <w:rsid w:val="009F220D"/>
    <w:rsid w:val="00C318C5"/>
    <w:rsid w:val="00D00E6F"/>
    <w:rsid w:val="00D33C34"/>
    <w:rsid w:val="00E703C9"/>
    <w:rsid w:val="00F53411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3F60-BA06-45F0-8BA8-8AA694B9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Шалахова Ирина Валериевна</cp:lastModifiedBy>
  <cp:revision>13</cp:revision>
  <cp:lastPrinted>2020-09-09T06:55:00Z</cp:lastPrinted>
  <dcterms:created xsi:type="dcterms:W3CDTF">2020-06-30T09:09:00Z</dcterms:created>
  <dcterms:modified xsi:type="dcterms:W3CDTF">2020-08-17T17:53:00Z</dcterms:modified>
</cp:coreProperties>
</file>