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E17" w:rsidRDefault="00252E17" w:rsidP="00587D4E">
      <w:pPr>
        <w:ind w:left="5103"/>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Приложение </w:t>
      </w:r>
      <w:r w:rsidR="007A0444">
        <w:rPr>
          <w:rFonts w:ascii="Times New Roman" w:hAnsi="Times New Roman" w:cs="Times New Roman"/>
          <w:sz w:val="28"/>
          <w:szCs w:val="28"/>
        </w:rPr>
        <w:t>6</w:t>
      </w:r>
    </w:p>
    <w:p w:rsidR="00587D4E" w:rsidRDefault="00587D4E" w:rsidP="00587D4E">
      <w:pPr>
        <w:pStyle w:val="20"/>
        <w:shd w:val="clear" w:color="auto" w:fill="auto"/>
        <w:spacing w:after="0" w:line="240" w:lineRule="auto"/>
        <w:ind w:left="5103"/>
        <w:jc w:val="both"/>
      </w:pPr>
      <w:r>
        <w:t>к объявлению о приеме документов для участия в конкурсе на замещение вакантных должностей государственной гражданской службы Донецкой Народной Республики в Министерстве агропромышленной политики и продовольствия Донецкой Народной Республики</w:t>
      </w:r>
    </w:p>
    <w:p w:rsidR="00587D4E" w:rsidRDefault="00587D4E" w:rsidP="00B8605D">
      <w:pPr>
        <w:ind w:left="4247" w:firstLine="709"/>
        <w:jc w:val="center"/>
        <w:rPr>
          <w:rFonts w:ascii="Times New Roman" w:hAnsi="Times New Roman" w:cs="Times New Roman"/>
          <w:sz w:val="28"/>
          <w:szCs w:val="28"/>
        </w:rPr>
      </w:pPr>
    </w:p>
    <w:p w:rsidR="00252E17" w:rsidRDefault="00252E17" w:rsidP="00CF14E7">
      <w:pPr>
        <w:ind w:firstLine="709"/>
        <w:jc w:val="center"/>
        <w:rPr>
          <w:rFonts w:ascii="Times New Roman" w:hAnsi="Times New Roman" w:cs="Times New Roman"/>
          <w:sz w:val="28"/>
          <w:szCs w:val="28"/>
        </w:rPr>
      </w:pPr>
    </w:p>
    <w:p w:rsidR="00CF14E7" w:rsidRDefault="00CF14E7" w:rsidP="00CF14E7">
      <w:pPr>
        <w:ind w:firstLine="709"/>
        <w:jc w:val="center"/>
        <w:rPr>
          <w:rFonts w:ascii="Times New Roman" w:hAnsi="Times New Roman" w:cs="Times New Roman"/>
          <w:sz w:val="28"/>
          <w:szCs w:val="28"/>
        </w:rPr>
      </w:pPr>
      <w:r w:rsidRPr="00CF14E7">
        <w:rPr>
          <w:rFonts w:ascii="Times New Roman" w:hAnsi="Times New Roman" w:cs="Times New Roman"/>
          <w:sz w:val="28"/>
          <w:szCs w:val="28"/>
        </w:rPr>
        <w:t>Информационная справка о методах оценки профессиональных и личностных качеств кандидатов</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1. Для оценки профессионального уровня кандидатов, их соответствия квалификационным требованиям в ходе конкурсных процедур конкурсная комиссия использует методы оценки профессиональных и личностных качеств кандидатов в виде тестирования и индивидуального собеседования по вопросам, связанным с исполнением должностных обязанностей по вакантной должности гражданской службы, на замещение которой претендуют кандидаты.</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2. Во время тестирования и индивидуального собеседования оценивается профессиональный уровень кандидатов в зависимости от сферы служебной деятельности, а также такие профессиональные и личностные качества, как стратегическое мышление, командное взаимодействие, персональная эффективность, гибкость и готовность к изменениям – для всех кандидатов, лидерство и принятие управленческих решений – дополнительно для кандидатов, претендующих на замещение должностей гражданской службы категории «руководители» всех групп должностей.</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3. Посредством тестирования осуществляется оценка уровня владения кандидатами на замещение вакантных должностей государственной гражданской службы государственным языком Донецкой Народной Республики (русским языком), знаниями основ Конституции Донецкой Народной Республики, законодательства Донецкой Народной Республики о государственной службе, знаниями и умениями в сфере информационно</w:t>
      </w:r>
      <w:r>
        <w:rPr>
          <w:rFonts w:ascii="Times New Roman" w:hAnsi="Times New Roman" w:cs="Times New Roman"/>
          <w:sz w:val="28"/>
          <w:szCs w:val="28"/>
        </w:rPr>
        <w:t>-</w:t>
      </w:r>
      <w:r w:rsidRPr="00CF14E7">
        <w:rPr>
          <w:rFonts w:ascii="Times New Roman" w:hAnsi="Times New Roman" w:cs="Times New Roman"/>
          <w:sz w:val="28"/>
          <w:szCs w:val="28"/>
        </w:rPr>
        <w:t>коммуникационных технологий, а также знаниями и умениями, необходимыми для исполнения должностных обязанностей.</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lastRenderedPageBreak/>
        <w:t>При тестировании используется единый перечень вопросов.</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Тест должен содержать не менее 40 и не более 60 вопросов.</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Первая часть теста формируется по единым унифицированным заданиям, а вторая часть – по тематике профессиональной служебной деятельности.</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Уровень сложности тестовых заданий возрастает в прямой зависимости от категории и группы должностей гражданской службы. Чем выше категория и группа должностей гражданской службы, тем больший объем знаний и умений требуется для их прохождения.</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На каждый вопрос теста может быть только один верный вариант ответа.</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Кандидатам предоставляется одно и то же время для прохождения тестирования.</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Подведение результатов тестирования основывается на количестве правильных ответов.</w:t>
      </w:r>
    </w:p>
    <w:p w:rsidR="008D00A8" w:rsidRDefault="008D00A8" w:rsidP="008D00A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результатам тестирования кандидатам выставляется:</w:t>
      </w:r>
    </w:p>
    <w:p w:rsidR="008D00A8" w:rsidRDefault="008D00A8" w:rsidP="008D00A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баллов, </w:t>
      </w:r>
      <w:r>
        <w:rPr>
          <w:rFonts w:ascii="Times New Roman" w:eastAsia="Calibri" w:hAnsi="Times New Roman" w:cs="Times New Roman"/>
          <w:sz w:val="28"/>
          <w:szCs w:val="28"/>
        </w:rPr>
        <w:t>если даны правильные ответы на 100 % вопросов;</w:t>
      </w:r>
    </w:p>
    <w:p w:rsidR="008D00A8" w:rsidRDefault="008D00A8" w:rsidP="008D00A8">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балла, если даны правильные ответы на 95 – 99 % вопросов;</w:t>
      </w:r>
    </w:p>
    <w:p w:rsidR="008D00A8" w:rsidRDefault="008D00A8" w:rsidP="008D00A8">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балла, если даны правильные ответы на 85 – 94 % вопросов;</w:t>
      </w:r>
    </w:p>
    <w:p w:rsidR="008D00A8" w:rsidRDefault="008D00A8" w:rsidP="008D00A8">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балла, если даны правильные ответы на 75 – 84 % вопросов;</w:t>
      </w:r>
    </w:p>
    <w:p w:rsidR="008D00A8" w:rsidRDefault="008D00A8" w:rsidP="008D00A8">
      <w:pPr>
        <w:shd w:val="clear" w:color="auto" w:fill="FFFFFF"/>
        <w:spacing w:after="24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балл, если даны правильные ответы на 70 – 74 % вопросов.</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Тестирование считается пройденным, если кандидат правильно ответил на 70 и более процентов заданных вопросов.</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Результаты тестирования оформляются в виде краткой справки.</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4. В ходе индивидуального собеседования конкурсной комиссией проводится обсуждение с кандидатом результатов выполнения им тестирования, задаются вопросы с целью определения его профессионального уровня.</w:t>
      </w:r>
    </w:p>
    <w:p w:rsidR="008D00A8" w:rsidRDefault="008D00A8" w:rsidP="008D00A8">
      <w:pPr>
        <w:pStyle w:val="a3"/>
        <w:shd w:val="clear" w:color="auto" w:fill="FEFEFE"/>
        <w:tabs>
          <w:tab w:val="left" w:pos="1418"/>
        </w:tabs>
        <w:spacing w:after="120"/>
        <w:ind w:left="0" w:firstLine="709"/>
        <w:rPr>
          <w:sz w:val="28"/>
          <w:szCs w:val="28"/>
        </w:rPr>
      </w:pPr>
      <w:r>
        <w:rPr>
          <w:sz w:val="28"/>
          <w:szCs w:val="28"/>
        </w:rPr>
        <w:t>Индивидуальное собеседование проводится в форме свободной беседы с кандидатом по теме его будущей профессиональной служебной деятельности, в ходе которой члены конкурсной комиссии задают кандидату вопросы.</w:t>
      </w:r>
    </w:p>
    <w:p w:rsidR="008D00A8" w:rsidRDefault="008D00A8" w:rsidP="008D00A8">
      <w:pPr>
        <w:pStyle w:val="a3"/>
        <w:spacing w:after="120"/>
        <w:ind w:left="0" w:firstLine="709"/>
        <w:rPr>
          <w:sz w:val="28"/>
          <w:szCs w:val="28"/>
        </w:rPr>
      </w:pPr>
      <w:r>
        <w:rPr>
          <w:sz w:val="28"/>
          <w:szCs w:val="28"/>
        </w:rPr>
        <w:t xml:space="preserve">Профессиональный уровень по результатам индивидуального собеседования оценивается по 5-балльной шкале (от 0 до 5 баллов) согласно </w:t>
      </w:r>
      <w:r>
        <w:rPr>
          <w:sz w:val="28"/>
          <w:szCs w:val="28"/>
        </w:rPr>
        <w:lastRenderedPageBreak/>
        <w:t>приложению к настоящему Порядку. Максимальный балл равен 5.</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По окончании индивидуального собеседования с кандидатом каждый член комиссии заносит в конкурсный бюллетень, составляемый по форме, установленной приложением 3 к Единой методике проведения конкурсов на замещение вакантных должностей государственной гражданской службы Донецкой Народной Республики и включение в кадровый резерв государственных органов, утвержденной Постановлением Правительства Донецкой Народной Республики от 15 января 2021 года № 2-1 (далее – Единая методика), результат оценки кандидата при необходимости с краткой мотивировкой, обосновывающей принятое членом комиссии решение.</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После каждого индивидуального собеседования конкурсной комиссии с кандидатом конкурсные бюллетени членов комиссии передаются секретарю конкурсной комиссии, которым определяются итоговые баллы.</w:t>
      </w:r>
    </w:p>
    <w:p w:rsidR="00CF14E7" w:rsidRPr="003D4C97" w:rsidRDefault="00CF14E7" w:rsidP="003D4C97">
      <w:pPr>
        <w:ind w:firstLine="709"/>
        <w:jc w:val="both"/>
        <w:rPr>
          <w:rFonts w:ascii="Times New Roman" w:hAnsi="Times New Roman" w:cs="Times New Roman"/>
          <w:sz w:val="28"/>
          <w:szCs w:val="28"/>
        </w:rPr>
      </w:pPr>
      <w:r w:rsidRPr="00CF14E7">
        <w:rPr>
          <w:rFonts w:ascii="Times New Roman" w:hAnsi="Times New Roman" w:cs="Times New Roman"/>
          <w:sz w:val="28"/>
          <w:szCs w:val="28"/>
        </w:rPr>
        <w:t xml:space="preserve">5. Итоговый балл кандидата определяется как сумма среднего арифметического баллов, выставленных кандидату по итогам тестирования, и баллов, набранных кандидатом по результатам индивидуального </w:t>
      </w:r>
      <w:r w:rsidRPr="003D4C97">
        <w:rPr>
          <w:rFonts w:ascii="Times New Roman" w:hAnsi="Times New Roman" w:cs="Times New Roman"/>
          <w:sz w:val="28"/>
          <w:szCs w:val="28"/>
        </w:rPr>
        <w:t>собеседования.</w:t>
      </w:r>
    </w:p>
    <w:p w:rsidR="00CF14E7" w:rsidRPr="003D4C97" w:rsidRDefault="00CF14E7" w:rsidP="003D4C97">
      <w:pPr>
        <w:ind w:firstLine="709"/>
        <w:jc w:val="both"/>
        <w:rPr>
          <w:rFonts w:ascii="Times New Roman" w:hAnsi="Times New Roman" w:cs="Times New Roman"/>
          <w:sz w:val="28"/>
          <w:szCs w:val="28"/>
        </w:rPr>
      </w:pPr>
      <w:r w:rsidRPr="003D4C97">
        <w:rPr>
          <w:rFonts w:ascii="Times New Roman" w:hAnsi="Times New Roman" w:cs="Times New Roman"/>
          <w:sz w:val="28"/>
          <w:szCs w:val="28"/>
        </w:rPr>
        <w:t>Итоговые баллы, выставленные всем кандидатам, заносятся в решение (протокол) конкурсной комиссии.</w:t>
      </w:r>
    </w:p>
    <w:p w:rsidR="003D4C97" w:rsidRPr="003D4C97" w:rsidRDefault="00CF14E7" w:rsidP="003D4C97">
      <w:pPr>
        <w:ind w:firstLine="709"/>
        <w:jc w:val="both"/>
        <w:rPr>
          <w:rFonts w:ascii="Times New Roman" w:hAnsi="Times New Roman" w:cs="Times New Roman"/>
          <w:sz w:val="28"/>
          <w:szCs w:val="28"/>
        </w:rPr>
      </w:pPr>
      <w:r w:rsidRPr="003D4C97">
        <w:rPr>
          <w:rFonts w:ascii="Times New Roman" w:hAnsi="Times New Roman" w:cs="Times New Roman"/>
          <w:sz w:val="28"/>
          <w:szCs w:val="28"/>
        </w:rPr>
        <w:t>6. По результатам сопоставления итоговых баллов кандидатов секретарь конкурсной комиссии формирует рейтинг кандидатов.</w:t>
      </w:r>
      <w:r w:rsidR="003D4C97" w:rsidRPr="003D4C97">
        <w:rPr>
          <w:rFonts w:ascii="Times New Roman" w:eastAsia="Courier New" w:hAnsi="Times New Roman" w:cs="Times New Roman"/>
          <w:color w:val="000000"/>
          <w:sz w:val="28"/>
          <w:szCs w:val="28"/>
        </w:rPr>
        <w:t xml:space="preserve"> Проходным баллом считается 6 баллов.</w:t>
      </w:r>
    </w:p>
    <w:p w:rsidR="003D4C97" w:rsidRPr="003D4C97" w:rsidRDefault="003D4C97" w:rsidP="003D4C97">
      <w:pPr>
        <w:pStyle w:val="a3"/>
        <w:spacing w:after="200" w:line="276" w:lineRule="auto"/>
        <w:ind w:left="0" w:firstLine="709"/>
        <w:rPr>
          <w:sz w:val="28"/>
          <w:szCs w:val="28"/>
        </w:rPr>
      </w:pPr>
      <w:r w:rsidRPr="003D4C97">
        <w:rPr>
          <w:rFonts w:eastAsia="Courier New"/>
          <w:color w:val="000000"/>
          <w:sz w:val="28"/>
          <w:szCs w:val="28"/>
        </w:rPr>
        <w:t>По совокупности результатов тестирования и индивидуального собеседования максимальным баллом считается 10 баллов. Для успешного прохождения конкурса кандидат обязан набрать не менее 6 баллов.</w:t>
      </w:r>
    </w:p>
    <w:p w:rsidR="009B6E03" w:rsidRDefault="00CF14E7" w:rsidP="003D4C97">
      <w:pPr>
        <w:ind w:firstLine="709"/>
        <w:jc w:val="both"/>
        <w:rPr>
          <w:rFonts w:ascii="Times New Roman" w:hAnsi="Times New Roman" w:cs="Times New Roman"/>
          <w:sz w:val="28"/>
          <w:szCs w:val="28"/>
        </w:rPr>
      </w:pPr>
      <w:r w:rsidRPr="003D4C97">
        <w:rPr>
          <w:rFonts w:ascii="Times New Roman" w:hAnsi="Times New Roman" w:cs="Times New Roman"/>
          <w:sz w:val="28"/>
          <w:szCs w:val="28"/>
        </w:rPr>
        <w:t>7. Конкурсная комиссия принимает решение об определении победителя конкурса</w:t>
      </w:r>
      <w:r w:rsidRPr="00CF14E7">
        <w:rPr>
          <w:rFonts w:ascii="Times New Roman" w:hAnsi="Times New Roman" w:cs="Times New Roman"/>
          <w:sz w:val="28"/>
          <w:szCs w:val="28"/>
        </w:rPr>
        <w:t xml:space="preserve"> в соответствии с пунктом 4.11 Единой методики.</w:t>
      </w:r>
    </w:p>
    <w:p w:rsidR="00075F5F" w:rsidRPr="00CF14E7" w:rsidRDefault="00CF14E7" w:rsidP="003D4C97">
      <w:pPr>
        <w:ind w:firstLine="709"/>
        <w:jc w:val="both"/>
        <w:rPr>
          <w:rFonts w:ascii="Times New Roman" w:hAnsi="Times New Roman" w:cs="Times New Roman"/>
          <w:sz w:val="28"/>
          <w:szCs w:val="28"/>
        </w:rPr>
      </w:pPr>
      <w:r w:rsidRPr="00CF14E7">
        <w:rPr>
          <w:rFonts w:ascii="Times New Roman" w:hAnsi="Times New Roman" w:cs="Times New Roman"/>
          <w:sz w:val="28"/>
          <w:szCs w:val="28"/>
        </w:rPr>
        <w:t>8. В кадровый резерв конкурсной комиссией могут рекомендоваться кандидаты из числа тех кандидатов, общая сумма набранных балл</w:t>
      </w:r>
      <w:r w:rsidR="003D4C97">
        <w:rPr>
          <w:rFonts w:ascii="Times New Roman" w:hAnsi="Times New Roman" w:cs="Times New Roman"/>
          <w:sz w:val="28"/>
          <w:szCs w:val="28"/>
        </w:rPr>
        <w:t>ов которых составляет не менее 6</w:t>
      </w:r>
      <w:r w:rsidRPr="00CF14E7">
        <w:rPr>
          <w:rFonts w:ascii="Times New Roman" w:hAnsi="Times New Roman" w:cs="Times New Roman"/>
          <w:sz w:val="28"/>
          <w:szCs w:val="28"/>
        </w:rPr>
        <w:t>0 процентов максимального балла.</w:t>
      </w:r>
    </w:p>
    <w:sectPr w:rsidR="00075F5F" w:rsidRPr="00CF14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F1109"/>
    <w:multiLevelType w:val="multilevel"/>
    <w:tmpl w:val="0FEAF14C"/>
    <w:lvl w:ilvl="0">
      <w:start w:val="4"/>
      <w:numFmt w:val="decimal"/>
      <w:lvlText w:val="%1."/>
      <w:lvlJc w:val="left"/>
      <w:pPr>
        <w:ind w:left="450" w:hanging="450"/>
      </w:pPr>
    </w:lvl>
    <w:lvl w:ilvl="1">
      <w:start w:val="5"/>
      <w:numFmt w:val="decimal"/>
      <w:lvlText w:val="%1.%2."/>
      <w:lvlJc w:val="left"/>
      <w:pPr>
        <w:ind w:left="1647" w:hanging="720"/>
      </w:pPr>
    </w:lvl>
    <w:lvl w:ilvl="2">
      <w:start w:val="1"/>
      <w:numFmt w:val="decimal"/>
      <w:lvlText w:val="%1.%2.%3."/>
      <w:lvlJc w:val="left"/>
      <w:pPr>
        <w:ind w:left="2574" w:hanging="720"/>
      </w:pPr>
    </w:lvl>
    <w:lvl w:ilvl="3">
      <w:start w:val="1"/>
      <w:numFmt w:val="decimal"/>
      <w:lvlText w:val="%1.%2.%3.%4."/>
      <w:lvlJc w:val="left"/>
      <w:pPr>
        <w:ind w:left="3861" w:hanging="1080"/>
      </w:pPr>
    </w:lvl>
    <w:lvl w:ilvl="4">
      <w:start w:val="1"/>
      <w:numFmt w:val="decimal"/>
      <w:lvlText w:val="%1.%2.%3.%4.%5."/>
      <w:lvlJc w:val="left"/>
      <w:pPr>
        <w:ind w:left="4788" w:hanging="1080"/>
      </w:pPr>
    </w:lvl>
    <w:lvl w:ilvl="5">
      <w:start w:val="1"/>
      <w:numFmt w:val="decimal"/>
      <w:lvlText w:val="%1.%2.%3.%4.%5.%6."/>
      <w:lvlJc w:val="left"/>
      <w:pPr>
        <w:ind w:left="6075" w:hanging="1440"/>
      </w:pPr>
    </w:lvl>
    <w:lvl w:ilvl="6">
      <w:start w:val="1"/>
      <w:numFmt w:val="decimal"/>
      <w:lvlText w:val="%1.%2.%3.%4.%5.%6.%7."/>
      <w:lvlJc w:val="left"/>
      <w:pPr>
        <w:ind w:left="7362" w:hanging="1800"/>
      </w:pPr>
    </w:lvl>
    <w:lvl w:ilvl="7">
      <w:start w:val="1"/>
      <w:numFmt w:val="decimal"/>
      <w:lvlText w:val="%1.%2.%3.%4.%5.%6.%7.%8."/>
      <w:lvlJc w:val="left"/>
      <w:pPr>
        <w:ind w:left="8289" w:hanging="1800"/>
      </w:pPr>
    </w:lvl>
    <w:lvl w:ilvl="8">
      <w:start w:val="1"/>
      <w:numFmt w:val="decimal"/>
      <w:lvlText w:val="%1.%2.%3.%4.%5.%6.%7.%8.%9."/>
      <w:lvlJc w:val="left"/>
      <w:pPr>
        <w:ind w:left="9576" w:hanging="2160"/>
      </w:pPr>
    </w:lvl>
  </w:abstractNum>
  <w:num w:numId="1">
    <w:abstractNumId w:val="0"/>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4E7"/>
    <w:rsid w:val="00075F5F"/>
    <w:rsid w:val="00252E17"/>
    <w:rsid w:val="002E2ACC"/>
    <w:rsid w:val="003D4C97"/>
    <w:rsid w:val="00587D4E"/>
    <w:rsid w:val="005E1AC4"/>
    <w:rsid w:val="006557F6"/>
    <w:rsid w:val="007A0444"/>
    <w:rsid w:val="007A7BA0"/>
    <w:rsid w:val="008D00A8"/>
    <w:rsid w:val="008E338C"/>
    <w:rsid w:val="00977122"/>
    <w:rsid w:val="009B6E03"/>
    <w:rsid w:val="00A505ED"/>
    <w:rsid w:val="00B8605D"/>
    <w:rsid w:val="00BD04E7"/>
    <w:rsid w:val="00CF14E7"/>
    <w:rsid w:val="00D7294E"/>
    <w:rsid w:val="00DF6396"/>
    <w:rsid w:val="00E406B1"/>
    <w:rsid w:val="00E52F38"/>
    <w:rsid w:val="00F044D5"/>
    <w:rsid w:val="00F73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3B5D54-259C-42EF-9DDD-72346534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D00A8"/>
    <w:pPr>
      <w:widowControl w:val="0"/>
      <w:autoSpaceDE w:val="0"/>
      <w:autoSpaceDN w:val="0"/>
      <w:spacing w:after="0" w:line="240" w:lineRule="auto"/>
      <w:ind w:left="213" w:hanging="305"/>
      <w:jc w:val="both"/>
    </w:pPr>
    <w:rPr>
      <w:rFonts w:ascii="Times New Roman" w:eastAsia="Times New Roman" w:hAnsi="Times New Roman" w:cs="Times New Roman"/>
      <w:lang w:eastAsia="ru-RU" w:bidi="ru-RU"/>
    </w:rPr>
  </w:style>
  <w:style w:type="character" w:customStyle="1" w:styleId="2">
    <w:name w:val="Основной текст (2)_"/>
    <w:basedOn w:val="a0"/>
    <w:link w:val="20"/>
    <w:uiPriority w:val="99"/>
    <w:rsid w:val="00587D4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uiPriority w:val="99"/>
    <w:rsid w:val="00587D4E"/>
    <w:pPr>
      <w:widowControl w:val="0"/>
      <w:shd w:val="clear" w:color="auto" w:fill="FFFFFF"/>
      <w:spacing w:after="920" w:line="322" w:lineRule="exact"/>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851776">
      <w:bodyDiv w:val="1"/>
      <w:marLeft w:val="0"/>
      <w:marRight w:val="0"/>
      <w:marTop w:val="0"/>
      <w:marBottom w:val="0"/>
      <w:divBdr>
        <w:top w:val="none" w:sz="0" w:space="0" w:color="auto"/>
        <w:left w:val="none" w:sz="0" w:space="0" w:color="auto"/>
        <w:bottom w:val="none" w:sz="0" w:space="0" w:color="auto"/>
        <w:right w:val="none" w:sz="0" w:space="0" w:color="auto"/>
      </w:divBdr>
    </w:div>
    <w:div w:id="632565993">
      <w:bodyDiv w:val="1"/>
      <w:marLeft w:val="0"/>
      <w:marRight w:val="0"/>
      <w:marTop w:val="0"/>
      <w:marBottom w:val="0"/>
      <w:divBdr>
        <w:top w:val="none" w:sz="0" w:space="0" w:color="auto"/>
        <w:left w:val="none" w:sz="0" w:space="0" w:color="auto"/>
        <w:bottom w:val="none" w:sz="0" w:space="0" w:color="auto"/>
        <w:right w:val="none" w:sz="0" w:space="0" w:color="auto"/>
      </w:divBdr>
    </w:div>
    <w:div w:id="146056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829</Words>
  <Characters>4730</Characters>
  <Application>Microsoft Office Word</Application>
  <DocSecurity>4</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kuzya</dc:creator>
  <cp:lastModifiedBy>Шалахова Ирина Валериевна</cp:lastModifiedBy>
  <cp:revision>2</cp:revision>
  <dcterms:created xsi:type="dcterms:W3CDTF">2021-05-18T05:52:00Z</dcterms:created>
  <dcterms:modified xsi:type="dcterms:W3CDTF">2021-05-18T05:52:00Z</dcterms:modified>
</cp:coreProperties>
</file>